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12" w:rsidRDefault="00901037">
      <w:pPr>
        <w:rPr>
          <w:rStyle w:val="hgkelc"/>
          <w:lang/>
        </w:rPr>
      </w:pPr>
      <w:r>
        <w:rPr>
          <w:rStyle w:val="hgkelc"/>
          <w:lang/>
        </w:rPr>
        <w:t xml:space="preserve">What is Partnership Capital Account? A partnership capital account is </w:t>
      </w:r>
      <w:r>
        <w:rPr>
          <w:rStyle w:val="hgkelc"/>
          <w:b/>
          <w:bCs/>
          <w:lang/>
        </w:rPr>
        <w:t>an account that contains all the transactions occurring between the partners and the partnership firm</w:t>
      </w:r>
      <w:r>
        <w:rPr>
          <w:rStyle w:val="hgkelc"/>
          <w:lang/>
        </w:rPr>
        <w:t>, such as the initial contribution of capital in partnership, the interest of capital paid, drawings, the share of profit, and other adjustments.</w:t>
      </w:r>
    </w:p>
    <w:p w:rsidR="00901037" w:rsidRDefault="00901037">
      <w:pPr>
        <w:rPr>
          <w:rStyle w:val="hgkelc"/>
          <w:lang/>
        </w:rPr>
      </w:pPr>
    </w:p>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 xml:space="preserve">What are the types of </w:t>
      </w:r>
      <w:proofErr w:type="gramStart"/>
      <w:r w:rsidRPr="00901037">
        <w:rPr>
          <w:rFonts w:ascii="Times New Roman" w:eastAsia="Times New Roman" w:hAnsi="Times New Roman" w:cs="Times New Roman"/>
          <w:sz w:val="24"/>
          <w:szCs w:val="24"/>
        </w:rPr>
        <w:t>partners</w:t>
      </w:r>
      <w:proofErr w:type="gramEnd"/>
      <w:r w:rsidRPr="00901037">
        <w:rPr>
          <w:rFonts w:ascii="Times New Roman" w:eastAsia="Times New Roman" w:hAnsi="Times New Roman" w:cs="Times New Roman"/>
          <w:sz w:val="24"/>
          <w:szCs w:val="24"/>
        </w:rPr>
        <w:t xml:space="preserve"> capital account?</w:t>
      </w:r>
    </w:p>
    <w:p w:rsidR="00901037" w:rsidRDefault="00901037" w:rsidP="00901037">
      <w:pPr>
        <w:spacing w:after="0" w:line="240" w:lineRule="auto"/>
        <w:rPr>
          <w:rFonts w:ascii="Times New Roman" w:eastAsia="Times New Roman" w:hAnsi="Times New Roman" w:cs="Times New Roman"/>
          <w:sz w:val="24"/>
          <w:szCs w:val="24"/>
          <w:lang/>
        </w:rPr>
      </w:pPr>
      <w:r w:rsidRPr="00901037">
        <w:rPr>
          <w:rFonts w:ascii="Times New Roman" w:eastAsia="Times New Roman" w:hAnsi="Times New Roman" w:cs="Times New Roman"/>
          <w:sz w:val="24"/>
          <w:szCs w:val="24"/>
          <w:lang/>
        </w:rPr>
        <w:t xml:space="preserve">There are two ways of maintaining a capital account in a partnership form of business </w:t>
      </w:r>
      <w:proofErr w:type="spellStart"/>
      <w:r w:rsidRPr="00901037">
        <w:rPr>
          <w:rFonts w:ascii="Times New Roman" w:eastAsia="Times New Roman" w:hAnsi="Times New Roman" w:cs="Times New Roman"/>
          <w:sz w:val="24"/>
          <w:szCs w:val="24"/>
          <w:lang/>
        </w:rPr>
        <w:t>organisation</w:t>
      </w:r>
      <w:proofErr w:type="spellEnd"/>
      <w:r w:rsidRPr="00901037">
        <w:rPr>
          <w:rFonts w:ascii="Times New Roman" w:eastAsia="Times New Roman" w:hAnsi="Times New Roman" w:cs="Times New Roman"/>
          <w:sz w:val="24"/>
          <w:szCs w:val="24"/>
          <w:lang/>
        </w:rPr>
        <w:t xml:space="preserve"> which are </w:t>
      </w:r>
    </w:p>
    <w:p w:rsidR="00901037" w:rsidRDefault="00901037" w:rsidP="00901037">
      <w:pPr>
        <w:spacing w:after="0" w:line="240" w:lineRule="auto"/>
        <w:rPr>
          <w:rFonts w:ascii="Times New Roman" w:eastAsia="Times New Roman" w:hAnsi="Times New Roman" w:cs="Times New Roman"/>
          <w:b/>
          <w:bCs/>
          <w:sz w:val="24"/>
          <w:szCs w:val="24"/>
          <w:lang/>
        </w:rPr>
      </w:pPr>
      <w:r w:rsidRPr="00901037">
        <w:rPr>
          <w:rFonts w:ascii="Times New Roman" w:eastAsia="Times New Roman" w:hAnsi="Times New Roman" w:cs="Times New Roman"/>
          <w:sz w:val="24"/>
          <w:szCs w:val="24"/>
          <w:lang/>
        </w:rPr>
        <w:t xml:space="preserve">1) </w:t>
      </w:r>
      <w:r w:rsidRPr="00901037">
        <w:rPr>
          <w:rFonts w:ascii="Times New Roman" w:eastAsia="Times New Roman" w:hAnsi="Times New Roman" w:cs="Times New Roman"/>
          <w:b/>
          <w:bCs/>
          <w:sz w:val="24"/>
          <w:szCs w:val="24"/>
          <w:lang/>
        </w:rPr>
        <w:t xml:space="preserve">Fixed Capital Account and </w:t>
      </w:r>
    </w:p>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b/>
          <w:bCs/>
          <w:sz w:val="24"/>
          <w:szCs w:val="24"/>
          <w:lang/>
        </w:rPr>
        <w:t>2) Fluctuating Capital Account</w:t>
      </w:r>
      <w:r w:rsidRPr="00901037">
        <w:rPr>
          <w:rFonts w:ascii="Times New Roman" w:eastAsia="Times New Roman" w:hAnsi="Times New Roman" w:cs="Times New Roman"/>
          <w:sz w:val="24"/>
          <w:szCs w:val="24"/>
          <w:lang/>
        </w:rPr>
        <w:t>.</w:t>
      </w:r>
    </w:p>
    <w:p w:rsidR="00901037" w:rsidRDefault="00901037"/>
    <w:p w:rsidR="00901037" w:rsidRDefault="00901037"/>
    <w:p w:rsidR="00901037" w:rsidRPr="00901037" w:rsidRDefault="00901037" w:rsidP="009010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037">
        <w:rPr>
          <w:rFonts w:ascii="Times New Roman" w:eastAsia="Times New Roman" w:hAnsi="Times New Roman" w:cs="Times New Roman"/>
          <w:b/>
          <w:bCs/>
          <w:kern w:val="36"/>
          <w:sz w:val="48"/>
          <w:szCs w:val="48"/>
        </w:rPr>
        <w:t>Difference between Fixed Capital Account and Fluctuating Capital Account</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 xml:space="preserve">There are two ways of maintaining a capital account in a partnership form of business </w:t>
      </w:r>
      <w:proofErr w:type="spellStart"/>
      <w:r w:rsidRPr="00901037">
        <w:rPr>
          <w:rFonts w:ascii="Times New Roman" w:eastAsia="Times New Roman" w:hAnsi="Times New Roman" w:cs="Times New Roman"/>
          <w:sz w:val="24"/>
          <w:szCs w:val="24"/>
        </w:rPr>
        <w:t>organisation</w:t>
      </w:r>
      <w:proofErr w:type="spellEnd"/>
      <w:r w:rsidRPr="00901037">
        <w:rPr>
          <w:rFonts w:ascii="Times New Roman" w:eastAsia="Times New Roman" w:hAnsi="Times New Roman" w:cs="Times New Roman"/>
          <w:sz w:val="24"/>
          <w:szCs w:val="24"/>
        </w:rPr>
        <w:t xml:space="preserve"> which are 1) Fixed Capital Account and 2) Fluctuating Capital Account.</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Fixed capital account is that form of capital account where the business maintains two different accounts which are related to the different kinds of transactions that take place in the capital of the partners. These two accounts are 1) Capital account and 2) Current account</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 xml:space="preserve">Capital account is related to the basic transactions related to the </w:t>
      </w:r>
      <w:proofErr w:type="gramStart"/>
      <w:r w:rsidRPr="00901037">
        <w:rPr>
          <w:rFonts w:ascii="Times New Roman" w:eastAsia="Times New Roman" w:hAnsi="Times New Roman" w:cs="Times New Roman"/>
          <w:sz w:val="24"/>
          <w:szCs w:val="24"/>
        </w:rPr>
        <w:t>partners</w:t>
      </w:r>
      <w:proofErr w:type="gramEnd"/>
      <w:r w:rsidRPr="00901037">
        <w:rPr>
          <w:rFonts w:ascii="Times New Roman" w:eastAsia="Times New Roman" w:hAnsi="Times New Roman" w:cs="Times New Roman"/>
          <w:sz w:val="24"/>
          <w:szCs w:val="24"/>
        </w:rPr>
        <w:t xml:space="preserve"> capital whereas the current account is related to all the other capital related transactions like interest on drawings, interest on capital, salary to employees apart from initial investment, addition of new capital and withdrawal of capital.</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proofErr w:type="gramStart"/>
      <w:r w:rsidRPr="00901037">
        <w:rPr>
          <w:rFonts w:ascii="Times New Roman" w:eastAsia="Times New Roman" w:hAnsi="Times New Roman" w:cs="Times New Roman"/>
          <w:sz w:val="24"/>
          <w:szCs w:val="24"/>
        </w:rPr>
        <w:t>Fluctuating means one that is not stable or one that is changing frequently.</w:t>
      </w:r>
      <w:proofErr w:type="gramEnd"/>
      <w:r w:rsidRPr="00901037">
        <w:rPr>
          <w:rFonts w:ascii="Times New Roman" w:eastAsia="Times New Roman" w:hAnsi="Times New Roman" w:cs="Times New Roman"/>
          <w:sz w:val="24"/>
          <w:szCs w:val="24"/>
        </w:rPr>
        <w:t xml:space="preserve"> The same can be said about the fluctuating capital account. Under the fluctuating capital account, the capital of the partners keeps on fluctuating.</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The partners of the firm will have separate capital accounts and the capital accounts of each partner will be credited with the initial capital investment that is made individually by them and any additional capital investment done by them during the accounting period.</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There will be increase or decrease in the capital of the partners which is associated with the activities such as interest received and drawings by partners.</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Let us look at some of the points of difference between the Fixed Capital Account and Fluctuating Capital Account.</w:t>
      </w:r>
    </w:p>
    <w:tbl>
      <w:tblPr>
        <w:tblW w:w="0" w:type="auto"/>
        <w:tblCellSpacing w:w="15" w:type="dxa"/>
        <w:tblCellMar>
          <w:top w:w="15" w:type="dxa"/>
          <w:left w:w="15" w:type="dxa"/>
          <w:bottom w:w="15" w:type="dxa"/>
          <w:right w:w="15" w:type="dxa"/>
        </w:tblCellMar>
        <w:tblLook w:val="04A0"/>
      </w:tblPr>
      <w:tblGrid>
        <w:gridCol w:w="5873"/>
        <w:gridCol w:w="3577"/>
      </w:tblGrid>
      <w:tr w:rsidR="00901037" w:rsidRPr="00901037" w:rsidTr="00901037">
        <w:trPr>
          <w:tblCellSpacing w:w="15" w:type="dxa"/>
        </w:trPr>
        <w:tc>
          <w:tcPr>
            <w:tcW w:w="0" w:type="auto"/>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lastRenderedPageBreak/>
              <w:t>Fixed Capital Account</w:t>
            </w:r>
          </w:p>
        </w:tc>
        <w:tc>
          <w:tcPr>
            <w:tcW w:w="0" w:type="auto"/>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Fluctuating Capital Account</w:t>
            </w:r>
          </w:p>
        </w:tc>
      </w:tr>
      <w:tr w:rsidR="00901037" w:rsidRPr="00901037" w:rsidTr="00901037">
        <w:trPr>
          <w:tblCellSpacing w:w="15" w:type="dxa"/>
        </w:trPr>
        <w:tc>
          <w:tcPr>
            <w:tcW w:w="0" w:type="auto"/>
            <w:gridSpan w:val="2"/>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Definition</w:t>
            </w:r>
          </w:p>
        </w:tc>
      </w:tr>
      <w:tr w:rsidR="00901037" w:rsidRPr="00901037" w:rsidTr="00901037">
        <w:trPr>
          <w:tblCellSpacing w:w="15" w:type="dxa"/>
        </w:trPr>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Fixed capital account is that form of capital account where the business maintains two different accounts which are related to the different kinds of transactions that take place in the capital of the partners</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Fluctuating capital account is that form of capital account where the capital of the partners keep on fluctuating</w:t>
            </w:r>
          </w:p>
        </w:tc>
      </w:tr>
      <w:tr w:rsidR="00901037" w:rsidRPr="00901037" w:rsidTr="00901037">
        <w:trPr>
          <w:tblCellSpacing w:w="15" w:type="dxa"/>
        </w:trPr>
        <w:tc>
          <w:tcPr>
            <w:tcW w:w="0" w:type="auto"/>
            <w:gridSpan w:val="2"/>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Number of Accounts</w:t>
            </w:r>
          </w:p>
        </w:tc>
      </w:tr>
      <w:tr w:rsidR="00901037" w:rsidRPr="00901037" w:rsidTr="00901037">
        <w:trPr>
          <w:tblCellSpacing w:w="15" w:type="dxa"/>
        </w:trPr>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Fixed capital account has two accounts which are capital account and current account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Only one account that is capital account</w:t>
            </w:r>
          </w:p>
        </w:tc>
      </w:tr>
      <w:tr w:rsidR="00901037" w:rsidRPr="00901037" w:rsidTr="00901037">
        <w:trPr>
          <w:tblCellSpacing w:w="15" w:type="dxa"/>
        </w:trPr>
        <w:tc>
          <w:tcPr>
            <w:tcW w:w="0" w:type="auto"/>
            <w:gridSpan w:val="2"/>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Capital Account status</w:t>
            </w:r>
          </w:p>
        </w:tc>
      </w:tr>
      <w:tr w:rsidR="00901037" w:rsidRPr="00901037" w:rsidTr="00901037">
        <w:trPr>
          <w:tblCellSpacing w:w="15" w:type="dxa"/>
        </w:trPr>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This type of capital account remains constant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This type of capital account fluctuates</w:t>
            </w:r>
          </w:p>
        </w:tc>
      </w:tr>
      <w:tr w:rsidR="00901037" w:rsidRPr="00901037" w:rsidTr="00901037">
        <w:trPr>
          <w:tblCellSpacing w:w="15" w:type="dxa"/>
        </w:trPr>
        <w:tc>
          <w:tcPr>
            <w:tcW w:w="0" w:type="auto"/>
            <w:gridSpan w:val="2"/>
            <w:vAlign w:val="center"/>
            <w:hideMark/>
          </w:tcPr>
          <w:p w:rsidR="00901037" w:rsidRPr="00901037" w:rsidRDefault="00901037" w:rsidP="00901037">
            <w:pPr>
              <w:spacing w:after="0" w:line="240" w:lineRule="auto"/>
              <w:jc w:val="center"/>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Partnership Deed</w:t>
            </w:r>
          </w:p>
        </w:tc>
      </w:tr>
      <w:tr w:rsidR="00901037" w:rsidRPr="00901037" w:rsidTr="00901037">
        <w:trPr>
          <w:tblCellSpacing w:w="15" w:type="dxa"/>
        </w:trPr>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Needs to be mentioned specifically in partnership deed</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No need to be mentioned in partnership deed</w:t>
            </w:r>
          </w:p>
        </w:tc>
      </w:tr>
    </w:tbl>
    <w:p w:rsid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This article was all about the topic of Difference between Fixed Capital Account and Fluctuating Capital Account, which is an important topic for Commerce students. For more such interesting</w:t>
      </w:r>
      <w:r>
        <w:rPr>
          <w:rFonts w:ascii="Times New Roman" w:eastAsia="Times New Roman" w:hAnsi="Times New Roman" w:cs="Times New Roman"/>
          <w:sz w:val="24"/>
          <w:szCs w:val="24"/>
        </w:rPr>
        <w:t xml:space="preserve"> articles, </w:t>
      </w:r>
    </w:p>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 xml:space="preserve">What is </w:t>
      </w:r>
      <w:proofErr w:type="gramStart"/>
      <w:r w:rsidRPr="00901037">
        <w:rPr>
          <w:rFonts w:ascii="Times New Roman" w:eastAsia="Times New Roman" w:hAnsi="Times New Roman" w:cs="Times New Roman"/>
          <w:sz w:val="24"/>
          <w:szCs w:val="24"/>
        </w:rPr>
        <w:t>partners</w:t>
      </w:r>
      <w:proofErr w:type="gramEnd"/>
      <w:r w:rsidRPr="00901037">
        <w:rPr>
          <w:rFonts w:ascii="Times New Roman" w:eastAsia="Times New Roman" w:hAnsi="Times New Roman" w:cs="Times New Roman"/>
          <w:sz w:val="24"/>
          <w:szCs w:val="24"/>
        </w:rPr>
        <w:t xml:space="preserve"> capital account in simple words?</w:t>
      </w:r>
    </w:p>
    <w:p w:rsidR="00901037" w:rsidRDefault="00901037" w:rsidP="00901037">
      <w:pPr>
        <w:spacing w:before="100" w:beforeAutospacing="1" w:after="100" w:afterAutospacing="1" w:line="240" w:lineRule="auto"/>
        <w:rPr>
          <w:rStyle w:val="hgkelc"/>
          <w:lang/>
        </w:rPr>
      </w:pPr>
      <w:r>
        <w:rPr>
          <w:rStyle w:val="hgkelc"/>
          <w:lang/>
        </w:rPr>
        <w:t xml:space="preserve">A Partnership Capital Account is </w:t>
      </w:r>
      <w:r>
        <w:rPr>
          <w:rStyle w:val="hgkelc"/>
          <w:b/>
          <w:bCs/>
          <w:lang/>
        </w:rPr>
        <w:t>an account shown in the Balance Sheet of a company under the Equity section and could be a single account for all the partners, or separate accounts for each partner</w:t>
      </w:r>
      <w:r>
        <w:rPr>
          <w:rStyle w:val="hgkelc"/>
          <w:lang/>
        </w:rPr>
        <w:t>.</w:t>
      </w:r>
    </w:p>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What are the 3 types of capital?</w:t>
      </w:r>
    </w:p>
    <w:p w:rsidR="00901037" w:rsidRPr="00901037" w:rsidRDefault="00901037" w:rsidP="00901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6285" cy="1524000"/>
            <wp:effectExtent l="19050" t="0" r="0" b="0"/>
            <wp:docPr id="38" name="Picture 3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pic:cNvPicPr>
                      <a:picLocks noChangeAspect="1" noChangeArrowheads="1"/>
                    </pic:cNvPicPr>
                  </pic:nvPicPr>
                  <pic:blipFill>
                    <a:blip r:embed="rId5"/>
                    <a:srcRect/>
                    <a:stretch>
                      <a:fillRect/>
                    </a:stretch>
                  </pic:blipFill>
                  <pic:spPr bwMode="auto">
                    <a:xfrm>
                      <a:off x="0" y="0"/>
                      <a:ext cx="2026285" cy="1524000"/>
                    </a:xfrm>
                    <a:prstGeom prst="rect">
                      <a:avLst/>
                    </a:prstGeom>
                    <a:noFill/>
                    <a:ln w="9525">
                      <a:noFill/>
                      <a:miter lim="800000"/>
                      <a:headEnd/>
                      <a:tailEnd/>
                    </a:ln>
                  </pic:spPr>
                </pic:pic>
              </a:graphicData>
            </a:graphic>
          </wp:inline>
        </w:drawing>
      </w:r>
    </w:p>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lang/>
        </w:rPr>
        <w:t xml:space="preserve">When budgeting, businesses of all kinds typically focus on three types of capital: </w:t>
      </w:r>
      <w:r w:rsidRPr="00901037">
        <w:rPr>
          <w:rFonts w:ascii="Times New Roman" w:eastAsia="Times New Roman" w:hAnsi="Times New Roman" w:cs="Times New Roman"/>
          <w:b/>
          <w:bCs/>
          <w:sz w:val="24"/>
          <w:szCs w:val="24"/>
          <w:lang/>
        </w:rPr>
        <w:t>working capital, equity capital, and debt capital</w:t>
      </w:r>
      <w:r w:rsidRPr="00901037">
        <w:rPr>
          <w:rFonts w:ascii="Times New Roman" w:eastAsia="Times New Roman" w:hAnsi="Times New Roman" w:cs="Times New Roman"/>
          <w:sz w:val="24"/>
          <w:szCs w:val="24"/>
          <w:lang/>
        </w:rPr>
        <w:t>.</w:t>
      </w:r>
    </w:p>
    <w:p w:rsidR="00901037" w:rsidRPr="00901037" w:rsidRDefault="00901037" w:rsidP="00901037">
      <w:pPr>
        <w:spacing w:after="0" w:line="240" w:lineRule="auto"/>
        <w:rPr>
          <w:rFonts w:ascii="Times New Roman" w:eastAsia="Times New Roman" w:hAnsi="Times New Roman" w:cs="Times New Roman"/>
          <w:sz w:val="24"/>
          <w:szCs w:val="24"/>
        </w:rPr>
      </w:pPr>
      <w:hyperlink r:id="rId6" w:history="1">
        <w:r w:rsidRPr="00901037">
          <w:rPr>
            <w:rFonts w:ascii="Times New Roman" w:eastAsia="Times New Roman" w:hAnsi="Times New Roman" w:cs="Times New Roman"/>
            <w:color w:val="0000FF"/>
            <w:sz w:val="24"/>
            <w:szCs w:val="24"/>
            <w:u w:val="single"/>
          </w:rPr>
          <w:br/>
        </w:r>
      </w:hyperlink>
    </w:p>
    <w:p w:rsidR="00901037" w:rsidRPr="00901037" w:rsidRDefault="00901037" w:rsidP="00901037">
      <w:pPr>
        <w:spacing w:after="0" w:line="240" w:lineRule="auto"/>
        <w:rPr>
          <w:rFonts w:ascii="Times New Roman" w:eastAsia="Times New Roman" w:hAnsi="Times New Roman" w:cs="Times New Roman"/>
          <w:sz w:val="24"/>
          <w:szCs w:val="24"/>
        </w:rPr>
      </w:pPr>
      <w:proofErr w:type="gramStart"/>
      <w:r w:rsidRPr="00901037">
        <w:rPr>
          <w:rFonts w:ascii="Times New Roman" w:eastAsia="Times New Roman" w:hAnsi="Times New Roman" w:cs="Times New Roman"/>
          <w:sz w:val="24"/>
          <w:szCs w:val="24"/>
        </w:rPr>
        <w:t>s</w:t>
      </w:r>
      <w:proofErr w:type="gramEnd"/>
      <w:r w:rsidRPr="00901037">
        <w:rPr>
          <w:rFonts w:ascii="Times New Roman" w:eastAsia="Times New Roman" w:hAnsi="Times New Roman" w:cs="Times New Roman"/>
          <w:sz w:val="24"/>
          <w:szCs w:val="24"/>
        </w:rPr>
        <w:t xml:space="preserve"> capital a debit or credit?</w:t>
      </w:r>
    </w:p>
    <w:tbl>
      <w:tblPr>
        <w:tblW w:w="0" w:type="auto"/>
        <w:tblCellSpacing w:w="15" w:type="dxa"/>
        <w:tblCellMar>
          <w:top w:w="15" w:type="dxa"/>
          <w:left w:w="15" w:type="dxa"/>
          <w:bottom w:w="15" w:type="dxa"/>
          <w:right w:w="15" w:type="dxa"/>
        </w:tblCellMar>
        <w:tblLook w:val="04A0"/>
      </w:tblPr>
      <w:tblGrid>
        <w:gridCol w:w="2147"/>
        <w:gridCol w:w="1720"/>
        <w:gridCol w:w="1335"/>
      </w:tblGrid>
      <w:tr w:rsidR="00901037" w:rsidRPr="00901037" w:rsidTr="00901037">
        <w:trPr>
          <w:tblCellSpacing w:w="15" w:type="dxa"/>
        </w:trPr>
        <w:tc>
          <w:tcPr>
            <w:tcW w:w="0" w:type="auto"/>
            <w:tcMar>
              <w:top w:w="15" w:type="dxa"/>
              <w:left w:w="0" w:type="dxa"/>
              <w:bottom w:w="15" w:type="dxa"/>
              <w:right w:w="15" w:type="dxa"/>
            </w:tcMar>
            <w:vAlign w:val="center"/>
            <w:hideMark/>
          </w:tcPr>
          <w:p w:rsidR="00901037" w:rsidRPr="00901037" w:rsidRDefault="00901037" w:rsidP="00901037">
            <w:pPr>
              <w:spacing w:after="0" w:line="240" w:lineRule="auto"/>
              <w:jc w:val="center"/>
              <w:rPr>
                <w:rFonts w:ascii="Times New Roman" w:eastAsia="Times New Roman" w:hAnsi="Times New Roman" w:cs="Times New Roman"/>
                <w:b/>
                <w:bCs/>
                <w:sz w:val="24"/>
                <w:szCs w:val="24"/>
              </w:rPr>
            </w:pPr>
            <w:r w:rsidRPr="00901037">
              <w:rPr>
                <w:rFonts w:ascii="Times New Roman" w:eastAsia="Times New Roman" w:hAnsi="Times New Roman" w:cs="Times New Roman"/>
                <w:b/>
                <w:bCs/>
                <w:sz w:val="24"/>
                <w:szCs w:val="24"/>
              </w:rPr>
              <w:t>Accounting Element</w:t>
            </w:r>
          </w:p>
        </w:tc>
        <w:tc>
          <w:tcPr>
            <w:tcW w:w="0" w:type="auto"/>
            <w:vAlign w:val="center"/>
            <w:hideMark/>
          </w:tcPr>
          <w:p w:rsidR="00901037" w:rsidRPr="00901037" w:rsidRDefault="00901037" w:rsidP="00901037">
            <w:pPr>
              <w:spacing w:after="0" w:line="240" w:lineRule="auto"/>
              <w:jc w:val="center"/>
              <w:rPr>
                <w:rFonts w:ascii="Times New Roman" w:eastAsia="Times New Roman" w:hAnsi="Times New Roman" w:cs="Times New Roman"/>
                <w:b/>
                <w:bCs/>
                <w:sz w:val="24"/>
                <w:szCs w:val="24"/>
              </w:rPr>
            </w:pPr>
            <w:r w:rsidRPr="00901037">
              <w:rPr>
                <w:rFonts w:ascii="Times New Roman" w:eastAsia="Times New Roman" w:hAnsi="Times New Roman" w:cs="Times New Roman"/>
                <w:b/>
                <w:bCs/>
                <w:sz w:val="24"/>
                <w:szCs w:val="24"/>
              </w:rPr>
              <w:t>Normal Balance</w:t>
            </w:r>
          </w:p>
        </w:tc>
        <w:tc>
          <w:tcPr>
            <w:tcW w:w="0" w:type="auto"/>
            <w:vAlign w:val="center"/>
            <w:hideMark/>
          </w:tcPr>
          <w:p w:rsidR="00901037" w:rsidRPr="00901037" w:rsidRDefault="00901037" w:rsidP="00901037">
            <w:pPr>
              <w:spacing w:after="0" w:line="240" w:lineRule="auto"/>
              <w:jc w:val="center"/>
              <w:rPr>
                <w:rFonts w:ascii="Times New Roman" w:eastAsia="Times New Roman" w:hAnsi="Times New Roman" w:cs="Times New Roman"/>
                <w:b/>
                <w:bCs/>
                <w:sz w:val="24"/>
                <w:szCs w:val="24"/>
              </w:rPr>
            </w:pPr>
            <w:r w:rsidRPr="00901037">
              <w:rPr>
                <w:rFonts w:ascii="Times New Roman" w:eastAsia="Times New Roman" w:hAnsi="Times New Roman" w:cs="Times New Roman"/>
                <w:b/>
                <w:bCs/>
                <w:sz w:val="24"/>
                <w:szCs w:val="24"/>
              </w:rPr>
              <w:t>To Decrease</w:t>
            </w:r>
          </w:p>
        </w:tc>
      </w:tr>
      <w:tr w:rsidR="00901037" w:rsidRPr="00901037" w:rsidTr="00901037">
        <w:trPr>
          <w:tblCellSpacing w:w="15" w:type="dxa"/>
        </w:trPr>
        <w:tc>
          <w:tcPr>
            <w:tcW w:w="0" w:type="auto"/>
            <w:tcMar>
              <w:top w:w="15" w:type="dxa"/>
              <w:left w:w="0" w:type="dxa"/>
              <w:bottom w:w="15" w:type="dxa"/>
              <w:right w:w="15" w:type="dxa"/>
            </w:tcMar>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1. Assets</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Debit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Credit</w:t>
            </w:r>
          </w:p>
        </w:tc>
      </w:tr>
      <w:tr w:rsidR="00901037" w:rsidRPr="00901037" w:rsidTr="00901037">
        <w:trPr>
          <w:tblCellSpacing w:w="15" w:type="dxa"/>
        </w:trPr>
        <w:tc>
          <w:tcPr>
            <w:tcW w:w="0" w:type="auto"/>
            <w:tcMar>
              <w:top w:w="15" w:type="dxa"/>
              <w:left w:w="0" w:type="dxa"/>
              <w:bottom w:w="15" w:type="dxa"/>
              <w:right w:w="15" w:type="dxa"/>
            </w:tcMar>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2. Liabilities</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Credit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Debit</w:t>
            </w:r>
          </w:p>
        </w:tc>
      </w:tr>
      <w:tr w:rsidR="00901037" w:rsidRPr="00901037" w:rsidTr="00901037">
        <w:trPr>
          <w:tblCellSpacing w:w="15" w:type="dxa"/>
        </w:trPr>
        <w:tc>
          <w:tcPr>
            <w:tcW w:w="0" w:type="auto"/>
            <w:tcMar>
              <w:top w:w="15" w:type="dxa"/>
              <w:left w:w="0" w:type="dxa"/>
              <w:bottom w:w="15" w:type="dxa"/>
              <w:right w:w="15" w:type="dxa"/>
            </w:tcMar>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3. Capital</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b/>
                <w:bCs/>
                <w:sz w:val="24"/>
                <w:szCs w:val="24"/>
              </w:rPr>
              <w:t>Credit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b/>
                <w:bCs/>
                <w:sz w:val="24"/>
                <w:szCs w:val="24"/>
              </w:rPr>
              <w:t>Debit</w:t>
            </w:r>
          </w:p>
        </w:tc>
      </w:tr>
      <w:tr w:rsidR="00901037" w:rsidRPr="00901037" w:rsidTr="00901037">
        <w:trPr>
          <w:tblCellSpacing w:w="15" w:type="dxa"/>
        </w:trPr>
        <w:tc>
          <w:tcPr>
            <w:tcW w:w="0" w:type="auto"/>
            <w:tcMar>
              <w:top w:w="15" w:type="dxa"/>
              <w:left w:w="0" w:type="dxa"/>
              <w:bottom w:w="15" w:type="dxa"/>
              <w:right w:w="15" w:type="dxa"/>
            </w:tcMar>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lastRenderedPageBreak/>
              <w:t>4. Withdrawal</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Debit</w:t>
            </w:r>
          </w:p>
        </w:tc>
        <w:tc>
          <w:tcPr>
            <w:tcW w:w="0" w:type="auto"/>
            <w:vAlign w:val="center"/>
            <w:hideMark/>
          </w:tcPr>
          <w:p w:rsidR="00901037" w:rsidRPr="00901037" w:rsidRDefault="00901037" w:rsidP="00901037">
            <w:pPr>
              <w:spacing w:after="0" w:line="240" w:lineRule="auto"/>
              <w:rPr>
                <w:rFonts w:ascii="Times New Roman" w:eastAsia="Times New Roman" w:hAnsi="Times New Roman" w:cs="Times New Roman"/>
                <w:sz w:val="24"/>
                <w:szCs w:val="24"/>
              </w:rPr>
            </w:pPr>
            <w:r w:rsidRPr="00901037">
              <w:rPr>
                <w:rFonts w:ascii="Times New Roman" w:eastAsia="Times New Roman" w:hAnsi="Times New Roman" w:cs="Times New Roman"/>
                <w:sz w:val="24"/>
                <w:szCs w:val="24"/>
              </w:rPr>
              <w:t>Credit</w:t>
            </w:r>
          </w:p>
        </w:tc>
      </w:tr>
    </w:tbl>
    <w:p w:rsidR="00901037" w:rsidRDefault="00901037" w:rsidP="00901037">
      <w:pPr>
        <w:pStyle w:val="NormalWeb"/>
      </w:pPr>
      <w:r>
        <w:t xml:space="preserve">Let us recall what an </w:t>
      </w:r>
      <w:r>
        <w:rPr>
          <w:rStyle w:val="Strong"/>
        </w:rPr>
        <w:t>"account"</w:t>
      </w:r>
      <w:r>
        <w:t xml:space="preserve"> is first. In accounting, an account is a specific asset, liability, or equity unit in the ledger that is used to store similar transactions.</w:t>
      </w:r>
    </w:p>
    <w:p w:rsidR="00901037" w:rsidRDefault="00901037" w:rsidP="00901037">
      <w:pPr>
        <w:pStyle w:val="NormalWeb"/>
      </w:pPr>
      <w:r>
        <w:rPr>
          <w:rStyle w:val="Strong"/>
        </w:rPr>
        <w:t>Examples of accounts are:</w:t>
      </w:r>
      <w:r>
        <w:t xml:space="preserve"> Cash, Accounts Receivable, Office Equipment, Accounts Payable, Service Income, Rent Expense, and so on.</w:t>
      </w:r>
    </w:p>
    <w:p w:rsidR="00901037" w:rsidRDefault="00901037" w:rsidP="00901037">
      <w:pPr>
        <w:pStyle w:val="NormalWeb"/>
      </w:pPr>
      <w:r>
        <w:t xml:space="preserve">Let's take "Cash", for example. The Cash account stores all transactions that involve cash receipts and cash disbursements. By storing these, accountants are able to monitor the movements in cash as well as </w:t>
      </w:r>
      <w:proofErr w:type="spellStart"/>
      <w:proofErr w:type="gramStart"/>
      <w:r>
        <w:t>it's</w:t>
      </w:r>
      <w:proofErr w:type="spellEnd"/>
      <w:proofErr w:type="gramEnd"/>
      <w:r>
        <w:t xml:space="preserve"> current balance.</w:t>
      </w:r>
    </w:p>
    <w:p w:rsidR="00901037" w:rsidRDefault="00901037" w:rsidP="00901037">
      <w:pPr>
        <w:pStyle w:val="Heading2"/>
      </w:pPr>
      <w:r>
        <w:t>Debit and Credit</w:t>
      </w:r>
    </w:p>
    <w:p w:rsidR="00901037" w:rsidRDefault="00901037" w:rsidP="00901037">
      <w:pPr>
        <w:pStyle w:val="NormalWeb"/>
      </w:pPr>
      <w:r>
        <w:t xml:space="preserve">Next, let us define </w:t>
      </w:r>
      <w:r>
        <w:rPr>
          <w:rStyle w:val="Emphasis"/>
        </w:rPr>
        <w:t>"debit"</w:t>
      </w:r>
      <w:r>
        <w:t xml:space="preserve"> and </w:t>
      </w:r>
      <w:r>
        <w:rPr>
          <w:rStyle w:val="Emphasis"/>
        </w:rPr>
        <w:t>"credit"</w:t>
      </w:r>
      <w:r>
        <w:t>. Debit means left and credit means right. Do not associate any of them with plus or minus yet. Debit simply means left and credit means right – that's just it! "Debit" is abbreviated as "Dr." and "credit", "Cr.".</w:t>
      </w:r>
    </w:p>
    <w:p w:rsidR="00901037" w:rsidRDefault="00901037" w:rsidP="00901037">
      <w:pPr>
        <w:pStyle w:val="NormalWeb"/>
      </w:pPr>
      <w:r>
        <w:t>The terms originated from the Latin terms "</w:t>
      </w:r>
      <w:proofErr w:type="spellStart"/>
      <w:r>
        <w:t>debere</w:t>
      </w:r>
      <w:proofErr w:type="spellEnd"/>
      <w:r>
        <w:t>" or "</w:t>
      </w:r>
      <w:proofErr w:type="spellStart"/>
      <w:r>
        <w:t>debitum</w:t>
      </w:r>
      <w:proofErr w:type="spellEnd"/>
      <w:r>
        <w:t>" which means "what is due", and "</w:t>
      </w:r>
      <w:proofErr w:type="spellStart"/>
      <w:r>
        <w:t>credere</w:t>
      </w:r>
      <w:proofErr w:type="spellEnd"/>
      <w:r>
        <w:t>" or "</w:t>
      </w:r>
      <w:proofErr w:type="spellStart"/>
      <w:r>
        <w:t>creditum</w:t>
      </w:r>
      <w:proofErr w:type="spellEnd"/>
      <w:r>
        <w:t>" which means "something entrusted or loaned".</w:t>
      </w:r>
    </w:p>
    <w:p w:rsidR="00901037" w:rsidRDefault="00901037" w:rsidP="00901037">
      <w:pPr>
        <w:pStyle w:val="Heading2"/>
      </w:pPr>
      <w:r>
        <w:t>Normal Balance</w:t>
      </w:r>
    </w:p>
    <w:p w:rsidR="00901037" w:rsidRDefault="00901037" w:rsidP="00901037">
      <w:pPr>
        <w:pStyle w:val="NormalWeb"/>
      </w:pPr>
      <w:r>
        <w:t xml:space="preserve">And finally, we define what we call </w:t>
      </w:r>
      <w:r>
        <w:rPr>
          <w:rStyle w:val="Emphasis"/>
        </w:rPr>
        <w:t>"normal balance"</w:t>
      </w:r>
      <w:r>
        <w:t xml:space="preserve">. Each account has a debit and a credit side. You could picture that as a big letter T, hence the term </w:t>
      </w:r>
      <w:r>
        <w:rPr>
          <w:rStyle w:val="Emphasis"/>
        </w:rPr>
        <w:t>"T-account"</w:t>
      </w:r>
      <w:r>
        <w:t xml:space="preserve">. Again, debit is on the left side and credit on the right. Normal balance, as the term suggests, is simply the side where the balance of the account is </w:t>
      </w:r>
      <w:r>
        <w:rPr>
          <w:rStyle w:val="Emphasis"/>
        </w:rPr>
        <w:t>normally</w:t>
      </w:r>
      <w:r>
        <w:t xml:space="preserve"> found.</w:t>
      </w:r>
    </w:p>
    <w:p w:rsidR="00901037" w:rsidRDefault="00901037" w:rsidP="00901037">
      <w:pPr>
        <w:pStyle w:val="NormalWeb"/>
      </w:pPr>
      <w:r>
        <w:t xml:space="preserve">Asset accounts normally have debit balances, while liabilities and capital normally have credit balances. Income has a normal credit balance since it increases capital. On the other hand, expenses and withdrawals decrease </w:t>
      </w:r>
      <w:proofErr w:type="gramStart"/>
      <w:r>
        <w:t>capital,</w:t>
      </w:r>
      <w:proofErr w:type="gramEnd"/>
      <w:r>
        <w:t xml:space="preserve"> hence they normally have debit balances.</w:t>
      </w:r>
    </w:p>
    <w:p w:rsidR="00901037" w:rsidRDefault="00901037" w:rsidP="00901037">
      <w:pPr>
        <w:pStyle w:val="NormalWeb"/>
      </w:pPr>
      <w:r>
        <w:t>Now what is the significance of the "normal balance"?</w:t>
      </w:r>
    </w:p>
    <w:p w:rsidR="00901037" w:rsidRDefault="00901037" w:rsidP="00901037">
      <w:pPr>
        <w:pStyle w:val="NormalWeb"/>
      </w:pPr>
      <w:r>
        <w:t>When you place an amount on the normal balance side, you are increasing the account. If you put an amount on the opposite side, you are decreasing that account. Therefore, to increase an asset, you debit it. To decrease an asset, you credit it. To increase liability and capital accounts, credit. To decrease them, debit.</w:t>
      </w:r>
    </w:p>
    <w:p w:rsidR="00901037" w:rsidRDefault="00901037" w:rsidP="00901037">
      <w:pPr>
        <w:pStyle w:val="Heading2"/>
      </w:pPr>
      <w:r>
        <w:t>Example</w:t>
      </w:r>
    </w:p>
    <w:p w:rsidR="00901037" w:rsidRDefault="00901037" w:rsidP="00901037">
      <w:pPr>
        <w:pStyle w:val="NormalWeb"/>
      </w:pPr>
      <w:r>
        <w:t>Let us take Cash. Cash is an asset account. Again, asset accounts normally have debit balances. Therefore, to increase Cash you debit it. To decrease Cash, you credit it.</w:t>
      </w:r>
    </w:p>
    <w:p w:rsidR="00901037" w:rsidRDefault="00901037" w:rsidP="00901037">
      <w:pPr>
        <w:pStyle w:val="NormalWeb"/>
      </w:pPr>
      <w:r>
        <w:lastRenderedPageBreak/>
        <w:t>Another example – let's take Accounts Payable. It is a liability account. Liability accounts normally have credit balances. Thus, if you want to increase Accounts Payable, you credit it. If you want to decrease Accounts Payable, you debit it.</w:t>
      </w:r>
    </w:p>
    <w:p w:rsidR="00901037" w:rsidRDefault="00901037" w:rsidP="00901037">
      <w:pPr>
        <w:pStyle w:val="NormalWeb"/>
      </w:pPr>
      <w:r>
        <w:t>The same rules apply to all asset, liability, and capital accounts.</w:t>
      </w:r>
    </w:p>
    <w:p w:rsidR="00901037" w:rsidRDefault="00901037" w:rsidP="00901037">
      <w:pPr>
        <w:pStyle w:val="Heading2"/>
      </w:pPr>
      <w:r>
        <w:t>To Sum It Up</w:t>
      </w:r>
    </w:p>
    <w:p w:rsidR="00901037" w:rsidRDefault="00901037" w:rsidP="00901037">
      <w:pPr>
        <w:pStyle w:val="NormalWeb"/>
      </w:pPr>
      <w:r>
        <w:t>Here's a table summarizing the normal balances of the accounting elements, and the actions to increase or decrease them. Notice that the normal balance is the same as the action to increase the account.</w:t>
      </w:r>
    </w:p>
    <w:tbl>
      <w:tblPr>
        <w:tblW w:w="0" w:type="auto"/>
        <w:tblCellSpacing w:w="0" w:type="dxa"/>
        <w:tblCellMar>
          <w:left w:w="0" w:type="dxa"/>
          <w:right w:w="0" w:type="dxa"/>
        </w:tblCellMar>
        <w:tblLook w:val="04A0"/>
      </w:tblPr>
      <w:tblGrid>
        <w:gridCol w:w="1560"/>
        <w:gridCol w:w="1110"/>
        <w:gridCol w:w="1035"/>
        <w:gridCol w:w="1110"/>
      </w:tblGrid>
      <w:tr w:rsidR="00901037" w:rsidTr="00901037">
        <w:trPr>
          <w:tblHeader/>
          <w:tblCellSpacing w:w="0" w:type="dxa"/>
        </w:trPr>
        <w:tc>
          <w:tcPr>
            <w:tcW w:w="1560" w:type="dxa"/>
            <w:vAlign w:val="center"/>
            <w:hideMark/>
          </w:tcPr>
          <w:p w:rsidR="00901037" w:rsidRDefault="00901037">
            <w:pPr>
              <w:jc w:val="center"/>
              <w:rPr>
                <w:b/>
                <w:bCs/>
                <w:sz w:val="24"/>
                <w:szCs w:val="24"/>
              </w:rPr>
            </w:pPr>
            <w:r>
              <w:rPr>
                <w:b/>
                <w:bCs/>
              </w:rPr>
              <w:t>Accounting Element</w:t>
            </w:r>
          </w:p>
        </w:tc>
        <w:tc>
          <w:tcPr>
            <w:tcW w:w="1110" w:type="dxa"/>
            <w:vAlign w:val="center"/>
            <w:hideMark/>
          </w:tcPr>
          <w:p w:rsidR="00901037" w:rsidRDefault="00901037">
            <w:pPr>
              <w:jc w:val="center"/>
              <w:rPr>
                <w:b/>
                <w:bCs/>
                <w:sz w:val="24"/>
                <w:szCs w:val="24"/>
              </w:rPr>
            </w:pPr>
            <w:r>
              <w:rPr>
                <w:b/>
                <w:bCs/>
              </w:rPr>
              <w:t>Normal Balance</w:t>
            </w:r>
          </w:p>
        </w:tc>
        <w:tc>
          <w:tcPr>
            <w:tcW w:w="1035" w:type="dxa"/>
            <w:vAlign w:val="center"/>
            <w:hideMark/>
          </w:tcPr>
          <w:p w:rsidR="00901037" w:rsidRDefault="00901037">
            <w:pPr>
              <w:jc w:val="center"/>
              <w:rPr>
                <w:b/>
                <w:bCs/>
                <w:sz w:val="24"/>
                <w:szCs w:val="24"/>
              </w:rPr>
            </w:pPr>
            <w:r>
              <w:rPr>
                <w:b/>
                <w:bCs/>
              </w:rPr>
              <w:t>To Increase</w:t>
            </w:r>
          </w:p>
        </w:tc>
        <w:tc>
          <w:tcPr>
            <w:tcW w:w="1110" w:type="dxa"/>
            <w:vAlign w:val="center"/>
            <w:hideMark/>
          </w:tcPr>
          <w:p w:rsidR="00901037" w:rsidRDefault="00901037">
            <w:pPr>
              <w:jc w:val="center"/>
              <w:rPr>
                <w:b/>
                <w:bCs/>
                <w:sz w:val="24"/>
                <w:szCs w:val="24"/>
              </w:rPr>
            </w:pPr>
            <w:r>
              <w:rPr>
                <w:b/>
                <w:bCs/>
              </w:rPr>
              <w:t>To Decrease</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1. Assets</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Credit</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2. Liabilities</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Debit</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3. Capital</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Debit</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4. Withdrawal</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Credit</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5. Income</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Credit</w:t>
            </w:r>
          </w:p>
        </w:tc>
        <w:tc>
          <w:tcPr>
            <w:tcW w:w="0" w:type="auto"/>
            <w:vAlign w:val="center"/>
            <w:hideMark/>
          </w:tcPr>
          <w:p w:rsidR="00901037" w:rsidRDefault="00901037">
            <w:pPr>
              <w:rPr>
                <w:sz w:val="24"/>
                <w:szCs w:val="24"/>
              </w:rPr>
            </w:pPr>
            <w:r>
              <w:t>Debit</w:t>
            </w:r>
          </w:p>
        </w:tc>
      </w:tr>
      <w:tr w:rsidR="00901037" w:rsidTr="00901037">
        <w:trPr>
          <w:tblCellSpacing w:w="0" w:type="dxa"/>
        </w:trPr>
        <w:tc>
          <w:tcPr>
            <w:tcW w:w="0" w:type="auto"/>
            <w:vAlign w:val="center"/>
            <w:hideMark/>
          </w:tcPr>
          <w:p w:rsidR="00901037" w:rsidRDefault="00901037">
            <w:pPr>
              <w:jc w:val="center"/>
              <w:rPr>
                <w:b/>
                <w:bCs/>
                <w:sz w:val="24"/>
                <w:szCs w:val="24"/>
              </w:rPr>
            </w:pPr>
            <w:r>
              <w:rPr>
                <w:b/>
                <w:bCs/>
              </w:rPr>
              <w:t>6. Expense</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Debit</w:t>
            </w:r>
          </w:p>
        </w:tc>
        <w:tc>
          <w:tcPr>
            <w:tcW w:w="0" w:type="auto"/>
            <w:vAlign w:val="center"/>
            <w:hideMark/>
          </w:tcPr>
          <w:p w:rsidR="00901037" w:rsidRDefault="00901037">
            <w:pPr>
              <w:rPr>
                <w:sz w:val="24"/>
                <w:szCs w:val="24"/>
              </w:rPr>
            </w:pPr>
            <w:r>
              <w:t>Credit</w:t>
            </w:r>
          </w:p>
        </w:tc>
      </w:tr>
    </w:tbl>
    <w:p w:rsidR="00901037" w:rsidRDefault="00901037" w:rsidP="00901037">
      <w:pPr>
        <w:pStyle w:val="NormalWeb"/>
      </w:pPr>
      <w:r>
        <w:rPr>
          <w:rStyle w:val="Strong"/>
        </w:rPr>
        <w:t>Tip:</w:t>
      </w:r>
      <w:r>
        <w:t xml:space="preserve"> You don't need to memorize the whole table. Just be familiar with the normal balance portion and you'll be fine. The normal balance is the same as the action to increase the account. The action to decrease the account is simply the opposite.</w:t>
      </w:r>
    </w:p>
    <w:p w:rsidR="00901037" w:rsidRDefault="00901037" w:rsidP="00901037">
      <w:pPr>
        <w:pStyle w:val="Heading3"/>
      </w:pPr>
      <w:r>
        <w:t>Done? Now try these:</w:t>
      </w:r>
    </w:p>
    <w:p w:rsidR="00901037" w:rsidRDefault="00901037" w:rsidP="00901037">
      <w:pPr>
        <w:numPr>
          <w:ilvl w:val="0"/>
          <w:numId w:val="13"/>
        </w:numPr>
        <w:spacing w:before="100" w:beforeAutospacing="1" w:after="100" w:afterAutospacing="1" w:line="240" w:lineRule="auto"/>
      </w:pPr>
      <w:r>
        <w:t xml:space="preserve">To increase Office Equipment, </w:t>
      </w:r>
      <w:r>
        <w:rPr>
          <w:rStyle w:val="Emphasis"/>
        </w:rPr>
        <w:t>debit or credit?</w:t>
      </w:r>
    </w:p>
    <w:p w:rsidR="00901037" w:rsidRDefault="00901037" w:rsidP="00901037">
      <w:pPr>
        <w:numPr>
          <w:ilvl w:val="0"/>
          <w:numId w:val="13"/>
        </w:numPr>
        <w:spacing w:before="100" w:beforeAutospacing="1" w:after="100" w:afterAutospacing="1" w:line="240" w:lineRule="auto"/>
      </w:pPr>
      <w:r>
        <w:t>To increase Rent Payable</w:t>
      </w:r>
    </w:p>
    <w:p w:rsidR="00901037" w:rsidRDefault="00901037" w:rsidP="00901037">
      <w:pPr>
        <w:numPr>
          <w:ilvl w:val="0"/>
          <w:numId w:val="13"/>
        </w:numPr>
        <w:spacing w:before="100" w:beforeAutospacing="1" w:after="100" w:afterAutospacing="1" w:line="240" w:lineRule="auto"/>
      </w:pPr>
      <w:r>
        <w:t>To record/increase Rent Expense</w:t>
      </w:r>
    </w:p>
    <w:p w:rsidR="00901037" w:rsidRDefault="00901037" w:rsidP="00901037">
      <w:pPr>
        <w:numPr>
          <w:ilvl w:val="0"/>
          <w:numId w:val="13"/>
        </w:numPr>
        <w:spacing w:before="100" w:beforeAutospacing="1" w:after="100" w:afterAutospacing="1" w:line="240" w:lineRule="auto"/>
      </w:pPr>
      <w:r>
        <w:t>To decrease Accounts Payable</w:t>
      </w:r>
    </w:p>
    <w:p w:rsidR="00901037" w:rsidRDefault="00901037" w:rsidP="00901037">
      <w:pPr>
        <w:numPr>
          <w:ilvl w:val="0"/>
          <w:numId w:val="13"/>
        </w:numPr>
        <w:spacing w:before="100" w:beforeAutospacing="1" w:after="100" w:afterAutospacing="1" w:line="240" w:lineRule="auto"/>
      </w:pPr>
      <w:r>
        <w:t>To record/increase Service Revenue</w:t>
      </w:r>
    </w:p>
    <w:p w:rsidR="00901037" w:rsidRDefault="00901037" w:rsidP="00901037">
      <w:pPr>
        <w:numPr>
          <w:ilvl w:val="0"/>
          <w:numId w:val="13"/>
        </w:numPr>
        <w:spacing w:before="100" w:beforeAutospacing="1" w:after="100" w:afterAutospacing="1" w:line="240" w:lineRule="auto"/>
      </w:pPr>
      <w:r>
        <w:t>To decrease Cash</w:t>
      </w:r>
    </w:p>
    <w:p w:rsidR="00901037" w:rsidRDefault="00901037" w:rsidP="00901037">
      <w:pPr>
        <w:numPr>
          <w:ilvl w:val="0"/>
          <w:numId w:val="13"/>
        </w:numPr>
        <w:spacing w:before="100" w:beforeAutospacing="1" w:after="100" w:afterAutospacing="1" w:line="240" w:lineRule="auto"/>
      </w:pPr>
      <w:r>
        <w:t>To record/increase Loss from Fire</w:t>
      </w:r>
    </w:p>
    <w:p w:rsidR="00901037" w:rsidRDefault="00901037" w:rsidP="00901037">
      <w:pPr>
        <w:numPr>
          <w:ilvl w:val="0"/>
          <w:numId w:val="13"/>
        </w:numPr>
        <w:spacing w:before="100" w:beforeAutospacing="1" w:after="100" w:afterAutospacing="1" w:line="240" w:lineRule="auto"/>
      </w:pPr>
      <w:r>
        <w:t>To decrease Delivery Equipment</w:t>
      </w:r>
    </w:p>
    <w:p w:rsidR="00901037" w:rsidRDefault="00901037" w:rsidP="00901037">
      <w:pPr>
        <w:numPr>
          <w:ilvl w:val="0"/>
          <w:numId w:val="13"/>
        </w:numPr>
        <w:spacing w:before="100" w:beforeAutospacing="1" w:after="100" w:afterAutospacing="1" w:line="240" w:lineRule="auto"/>
      </w:pPr>
      <w:r>
        <w:t>To increase Accumulated Depreciation</w:t>
      </w:r>
    </w:p>
    <w:p w:rsidR="00901037" w:rsidRDefault="00901037" w:rsidP="00901037">
      <w:pPr>
        <w:pStyle w:val="NormalWeb"/>
      </w:pPr>
      <w:r>
        <w:t>Answers:</w:t>
      </w:r>
      <w:r>
        <w:br/>
        <w:t>1. Debit; 2. Credit; 3. Debit; 4. Debit; 5. Credit; 6. Credit; 7. Debit; 8. Credit.</w:t>
      </w:r>
    </w:p>
    <w:p w:rsidR="00901037" w:rsidRDefault="00901037" w:rsidP="00901037">
      <w:pPr>
        <w:pStyle w:val="NormalWeb"/>
      </w:pPr>
      <w:r>
        <w:lastRenderedPageBreak/>
        <w:t>What about item #9? How do you increase Accumulated Depreciation?</w:t>
      </w:r>
    </w:p>
    <w:p w:rsidR="00901037" w:rsidRDefault="00901037" w:rsidP="00901037">
      <w:pPr>
        <w:pStyle w:val="NormalWeb"/>
      </w:pPr>
      <w:r>
        <w:t xml:space="preserve">Accumulated Depreciation is a </w:t>
      </w:r>
      <w:r>
        <w:rPr>
          <w:rStyle w:val="Strong"/>
        </w:rPr>
        <w:t>contra-asset account</w:t>
      </w:r>
      <w:r>
        <w:t xml:space="preserve"> (deducted from an asset account). For contra-asset accounts, the rule is simply the opposite of the rule for assets. Therefore, to increase Accumulated Depreciation, you credit it.</w:t>
      </w:r>
    </w:p>
    <w:p w:rsidR="00901037" w:rsidRDefault="00901037" w:rsidP="00901037">
      <w:pPr>
        <w:pStyle w:val="NormalWeb"/>
      </w:pPr>
      <w:r>
        <w:t>We will apply these rules and practice some more when we get to the actual recording process in later lessons.</w:t>
      </w:r>
    </w:p>
    <w:p w:rsidR="00901037" w:rsidRDefault="00901037" w:rsidP="00901037">
      <w:r>
        <w:t>Key Takeaways</w:t>
      </w:r>
    </w:p>
    <w:p w:rsidR="00901037" w:rsidRDefault="00901037" w:rsidP="00901037">
      <w:pPr>
        <w:pStyle w:val="NormalWeb"/>
      </w:pPr>
      <w:r>
        <w:t>Each account has a debit and credit side. Debit pertains to the left side of an account, while credit refers to the right.</w:t>
      </w:r>
    </w:p>
    <w:p w:rsidR="00901037" w:rsidRDefault="00901037" w:rsidP="00901037">
      <w:pPr>
        <w:pStyle w:val="NormalWeb"/>
      </w:pPr>
      <w:r>
        <w:t>Asset accounts normally have debit balances. Hence, to increase an asset account, we debit it. To decrease an asset account, we credit.</w:t>
      </w:r>
    </w:p>
    <w:p w:rsidR="00901037" w:rsidRDefault="00901037" w:rsidP="00901037">
      <w:pPr>
        <w:pStyle w:val="NormalWeb"/>
      </w:pPr>
      <w:r>
        <w:t>Liability and capital accounts normally have credit balances. To increase them, we credit. To decrease, we debit.</w:t>
      </w:r>
    </w:p>
    <w:p w:rsidR="00901037" w:rsidRDefault="00901037" w:rsidP="00901037">
      <w:pPr>
        <w:pStyle w:val="NormalWeb"/>
      </w:pPr>
      <w:r>
        <w:t>Expense accounts normally have debit balances, while income accounts have credit balances.</w:t>
      </w:r>
    </w:p>
    <w:p w:rsidR="00901037" w:rsidRDefault="00901037" w:rsidP="00901037">
      <w:pPr>
        <w:pStyle w:val="Heading2"/>
      </w:pPr>
      <w:r>
        <w:t>What is Partnership Capital Account?</w:t>
      </w:r>
    </w:p>
    <w:p w:rsidR="00901037" w:rsidRDefault="00901037" w:rsidP="00901037">
      <w:pPr>
        <w:pStyle w:val="NormalWeb"/>
      </w:pPr>
      <w:r>
        <w:t>A partnership capital account is an account that contains all the transactions occurring between the partners and the partnership firm, such as the initial contribution of capital in partnership, the interest of capital paid, drawings, the share of profit, and other adjustments. It is required to maintain proper accountability and transparency between the partners and the firm.</w:t>
      </w:r>
    </w:p>
    <w:p w:rsidR="00901037" w:rsidRDefault="00901037" w:rsidP="00901037">
      <w:pPr>
        <w:pStyle w:val="Heading3"/>
      </w:pPr>
      <w:r>
        <w:t>Explanation</w:t>
      </w:r>
    </w:p>
    <w:p w:rsidR="00901037" w:rsidRDefault="00901037" w:rsidP="00901037">
      <w:pPr>
        <w:pStyle w:val="NormalWeb"/>
      </w:pPr>
      <w:r>
        <w:t xml:space="preserve">A </w:t>
      </w:r>
      <w:hyperlink r:id="rId7" w:history="1">
        <w:r>
          <w:rPr>
            <w:rStyle w:val="Hyperlink"/>
          </w:rPr>
          <w:t>business entity</w:t>
        </w:r>
      </w:hyperlink>
      <w:r>
        <w:t xml:space="preserve"> in which two or more persons doing business together agree to share the profits arising from business in the pre-defined profit ratio as partners is called the partnership firm. The partnership agreement can be oral as well as written. The profit-sharing can also be based on capital contribution or mutually decided.</w:t>
      </w:r>
    </w:p>
    <w:p w:rsidR="00901037" w:rsidRDefault="00901037" w:rsidP="00901037">
      <w:pPr>
        <w:pStyle w:val="NormalWeb"/>
      </w:pPr>
      <w:r>
        <w:t xml:space="preserve">The accounts of the partnership firm differ from that of the proprietorship. It also contains the partners’ capital account in which the capital contributed by partners and all the transactions between the firm and partners are to be recorded. The partner’s capital account can be of two types, i.e., current and </w:t>
      </w:r>
      <w:hyperlink r:id="rId8" w:history="1">
        <w:r>
          <w:rPr>
            <w:rStyle w:val="Hyperlink"/>
          </w:rPr>
          <w:t>fixed capital</w:t>
        </w:r>
      </w:hyperlink>
      <w:r>
        <w:t>. If the account is a fixed capital account, then the only capital contribution is to be credited, and all other transactions are to be recorded in the current account.</w:t>
      </w:r>
    </w:p>
    <w:p w:rsidR="00901037" w:rsidRDefault="00901037" w:rsidP="00901037">
      <w:pPr>
        <w:pStyle w:val="NormalWeb"/>
        <w:pBdr>
          <w:bottom w:val="single" w:sz="4" w:space="5" w:color="D9D9D9"/>
        </w:pBdr>
        <w:spacing w:after="240" w:afterAutospacing="0"/>
      </w:pPr>
      <w:r>
        <w:rPr>
          <w:b/>
          <w:bCs/>
          <w:i/>
          <w:iCs/>
          <w:sz w:val="20"/>
          <w:szCs w:val="20"/>
        </w:rPr>
        <w:t xml:space="preserve">You are free to use this image on your website, templates, etc, </w:t>
      </w:r>
      <w:r>
        <w:rPr>
          <w:rStyle w:val="wsmimgcrd-tooltip"/>
          <w:b/>
          <w:bCs/>
          <w:sz w:val="20"/>
          <w:szCs w:val="20"/>
        </w:rPr>
        <w:t>Please provide us with an attribution link</w:t>
      </w:r>
    </w:p>
    <w:p w:rsidR="00901037" w:rsidRDefault="00901037" w:rsidP="00901037">
      <w:pPr>
        <w:pStyle w:val="Heading3"/>
      </w:pPr>
      <w:r>
        <w:t>How to Calculate?</w:t>
      </w:r>
    </w:p>
    <w:p w:rsidR="00901037" w:rsidRDefault="00901037" w:rsidP="00901037">
      <w:pPr>
        <w:pStyle w:val="NormalWeb"/>
      </w:pPr>
      <w:r>
        <w:lastRenderedPageBreak/>
        <w:t xml:space="preserve">Usually the </w:t>
      </w:r>
      <w:hyperlink r:id="rId9" w:history="1">
        <w:r>
          <w:rPr>
            <w:rStyle w:val="Hyperlink"/>
          </w:rPr>
          <w:t>capital contribution</w:t>
        </w:r>
      </w:hyperlink>
      <w:r>
        <w:t xml:space="preserve"> depends upon the share of profits like if business of partnership firm requires the investment of $ 1,000,000 and there are four partners in the partnership firm and profit sharing ratio is equal then each partner’s contribution will be $ 250,000 ($ 1,000,000 /4) whereas if the profit sharing ratio is 2:5:1:2 then the capital contribution of partner A will be $ 200,000 ($ 1,000,000 * 2/10), partner B will be $ 500,000 ($ 1,000,000 * 5/10), partner C will be $ 100,000 ($ 1,000,000 * 1/10) and partner D will be $ 200,000 ($ 1,000,000 * 2/10).</w:t>
      </w:r>
    </w:p>
    <w:p w:rsidR="00901037" w:rsidRDefault="00901037" w:rsidP="00901037">
      <w:pPr>
        <w:pStyle w:val="NormalWeb"/>
      </w:pPr>
      <w:r>
        <w:t>By the mutual decision, Partners can contribute more or less, which may not be as per the profit sharing ratio, and sometimes, in partnership, one should contribute the capital. Others will invest the time and talent.</w:t>
      </w:r>
    </w:p>
    <w:p w:rsidR="00901037" w:rsidRDefault="00901037" w:rsidP="00901037">
      <w:pPr>
        <w:pStyle w:val="NormalWeb"/>
      </w:pPr>
      <w:r>
        <w:t>The steps for calculating the partnership capital account are as under:</w:t>
      </w:r>
    </w:p>
    <w:p w:rsidR="00901037" w:rsidRDefault="00901037" w:rsidP="00901037">
      <w:pPr>
        <w:numPr>
          <w:ilvl w:val="0"/>
          <w:numId w:val="16"/>
        </w:numPr>
        <w:spacing w:before="100" w:beforeAutospacing="1" w:after="100" w:afterAutospacing="1" w:line="240" w:lineRule="auto"/>
      </w:pPr>
      <w:r>
        <w:rPr>
          <w:rStyle w:val="Strong"/>
        </w:rPr>
        <w:t>Step #1 –</w:t>
      </w:r>
      <w:r>
        <w:t xml:space="preserve"> Credit the capital account with the capital contributed by partners, the share of profit, remuneration of partners, interest on capital, and any receipt or asset directly associated with the partner.</w:t>
      </w:r>
    </w:p>
    <w:p w:rsidR="00901037" w:rsidRDefault="00901037" w:rsidP="00901037">
      <w:pPr>
        <w:numPr>
          <w:ilvl w:val="0"/>
          <w:numId w:val="16"/>
        </w:numPr>
        <w:spacing w:before="100" w:beforeAutospacing="1" w:after="100" w:afterAutospacing="1" w:line="240" w:lineRule="auto"/>
      </w:pPr>
      <w:r>
        <w:rPr>
          <w:rStyle w:val="Strong"/>
        </w:rPr>
        <w:t xml:space="preserve">Step #2 – </w:t>
      </w:r>
      <w:r>
        <w:t xml:space="preserve">Debit the </w:t>
      </w:r>
      <w:hyperlink r:id="rId10" w:history="1">
        <w:r>
          <w:rPr>
            <w:rStyle w:val="Hyperlink"/>
          </w:rPr>
          <w:t>capital account</w:t>
        </w:r>
      </w:hyperlink>
      <w:r>
        <w:t xml:space="preserve"> by drawings, any liability directly related to the partner, etc.</w:t>
      </w:r>
    </w:p>
    <w:p w:rsidR="00901037" w:rsidRDefault="00901037" w:rsidP="00901037">
      <w:pPr>
        <w:numPr>
          <w:ilvl w:val="0"/>
          <w:numId w:val="16"/>
        </w:numPr>
        <w:spacing w:before="100" w:beforeAutospacing="1" w:after="100" w:afterAutospacing="1" w:line="240" w:lineRule="auto"/>
      </w:pPr>
      <w:r>
        <w:rPr>
          <w:rStyle w:val="Strong"/>
        </w:rPr>
        <w:t xml:space="preserve">Step #3 – </w:t>
      </w:r>
      <w:r>
        <w:t>Share of profit is distributed in the profit-sharing ratio before calculating closing capital.</w:t>
      </w:r>
    </w:p>
    <w:p w:rsidR="00901037" w:rsidRDefault="00901037" w:rsidP="00901037">
      <w:pPr>
        <w:numPr>
          <w:ilvl w:val="0"/>
          <w:numId w:val="16"/>
        </w:numPr>
        <w:spacing w:before="100" w:beforeAutospacing="1" w:after="100" w:afterAutospacing="1" w:line="240" w:lineRule="auto"/>
      </w:pPr>
      <w:r>
        <w:rPr>
          <w:rStyle w:val="Strong"/>
        </w:rPr>
        <w:t xml:space="preserve">Step #4 – </w:t>
      </w:r>
      <w:r>
        <w:t>Closing capital is calculated by reducing the debits from the credits to calculate the effective capital contribution.</w:t>
      </w:r>
    </w:p>
    <w:p w:rsidR="00901037" w:rsidRDefault="00901037" w:rsidP="00901037">
      <w:pPr>
        <w:numPr>
          <w:ilvl w:val="0"/>
          <w:numId w:val="16"/>
        </w:numPr>
        <w:spacing w:before="100" w:beforeAutospacing="1" w:after="100" w:afterAutospacing="1" w:line="240" w:lineRule="auto"/>
      </w:pPr>
      <w:r>
        <w:rPr>
          <w:rStyle w:val="Strong"/>
        </w:rPr>
        <w:t xml:space="preserve">Step #5 – </w:t>
      </w:r>
      <w:r>
        <w:t xml:space="preserve">The closing capital is transferred to the </w:t>
      </w:r>
      <w:hyperlink r:id="rId11" w:history="1">
        <w:r>
          <w:rPr>
            <w:rStyle w:val="Hyperlink"/>
          </w:rPr>
          <w:t>balance sheet</w:t>
        </w:r>
      </w:hyperlink>
      <w:r>
        <w:t xml:space="preserve"> as a partner capital account.</w:t>
      </w:r>
    </w:p>
    <w:p w:rsidR="00901037" w:rsidRDefault="00901037" w:rsidP="00901037">
      <w:pPr>
        <w:pStyle w:val="Heading3"/>
      </w:pPr>
      <w:r>
        <w:t>Example</w:t>
      </w:r>
    </w:p>
    <w:p w:rsidR="00901037" w:rsidRDefault="00901037" w:rsidP="00901037">
      <w:pPr>
        <w:pStyle w:val="NormalWeb"/>
      </w:pPr>
      <w:r>
        <w:t xml:space="preserve">ABC and Co </w:t>
      </w:r>
      <w:proofErr w:type="gramStart"/>
      <w:r>
        <w:t>are</w:t>
      </w:r>
      <w:proofErr w:type="gramEnd"/>
      <w:r>
        <w:t xml:space="preserve"> a partnership firm with the three partners, A, B, and C. Profit sharing ratio o</w:t>
      </w:r>
    </w:p>
    <w:p w:rsidR="00901037" w:rsidRPr="00901037" w:rsidRDefault="00901037" w:rsidP="00901037">
      <w:pPr>
        <w:spacing w:before="100" w:beforeAutospacing="1" w:after="100" w:afterAutospacing="1" w:line="240" w:lineRule="auto"/>
        <w:rPr>
          <w:rFonts w:ascii="Times New Roman" w:eastAsia="Times New Roman" w:hAnsi="Times New Roman" w:cs="Times New Roman"/>
          <w:sz w:val="24"/>
          <w:szCs w:val="24"/>
        </w:rPr>
      </w:pPr>
    </w:p>
    <w:sectPr w:rsidR="00901037" w:rsidRPr="00901037" w:rsidSect="00A471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A86"/>
    <w:multiLevelType w:val="multilevel"/>
    <w:tmpl w:val="E24E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23225"/>
    <w:multiLevelType w:val="multilevel"/>
    <w:tmpl w:val="F314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E7BB6"/>
    <w:multiLevelType w:val="multilevel"/>
    <w:tmpl w:val="8A6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63E2A"/>
    <w:multiLevelType w:val="multilevel"/>
    <w:tmpl w:val="1C7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F7BA5"/>
    <w:multiLevelType w:val="multilevel"/>
    <w:tmpl w:val="6DA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51FAA"/>
    <w:multiLevelType w:val="multilevel"/>
    <w:tmpl w:val="FC22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D051F7"/>
    <w:multiLevelType w:val="multilevel"/>
    <w:tmpl w:val="507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96B46"/>
    <w:multiLevelType w:val="multilevel"/>
    <w:tmpl w:val="4CA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65670"/>
    <w:multiLevelType w:val="multilevel"/>
    <w:tmpl w:val="88B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56AE5"/>
    <w:multiLevelType w:val="multilevel"/>
    <w:tmpl w:val="503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F6315"/>
    <w:multiLevelType w:val="multilevel"/>
    <w:tmpl w:val="CDE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26F8A"/>
    <w:multiLevelType w:val="multilevel"/>
    <w:tmpl w:val="7B7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45FF2"/>
    <w:multiLevelType w:val="multilevel"/>
    <w:tmpl w:val="01D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40827"/>
    <w:multiLevelType w:val="multilevel"/>
    <w:tmpl w:val="E40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14774"/>
    <w:multiLevelType w:val="multilevel"/>
    <w:tmpl w:val="F15E4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C2573"/>
    <w:multiLevelType w:val="multilevel"/>
    <w:tmpl w:val="CD1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1"/>
  </w:num>
  <w:num w:numId="5">
    <w:abstractNumId w:val="3"/>
  </w:num>
  <w:num w:numId="6">
    <w:abstractNumId w:val="9"/>
  </w:num>
  <w:num w:numId="7">
    <w:abstractNumId w:val="7"/>
  </w:num>
  <w:num w:numId="8">
    <w:abstractNumId w:val="1"/>
  </w:num>
  <w:num w:numId="9">
    <w:abstractNumId w:val="6"/>
  </w:num>
  <w:num w:numId="10">
    <w:abstractNumId w:val="15"/>
  </w:num>
  <w:num w:numId="11">
    <w:abstractNumId w:val="8"/>
  </w:num>
  <w:num w:numId="12">
    <w:abstractNumId w:val="2"/>
  </w:num>
  <w:num w:numId="13">
    <w:abstractNumId w:val="0"/>
  </w:num>
  <w:num w:numId="14">
    <w:abstractNumId w:val="5"/>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01037"/>
    <w:rsid w:val="00901037"/>
    <w:rsid w:val="00A4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12"/>
  </w:style>
  <w:style w:type="paragraph" w:styleId="Heading1">
    <w:name w:val="heading 1"/>
    <w:basedOn w:val="Normal"/>
    <w:link w:val="Heading1Char"/>
    <w:uiPriority w:val="9"/>
    <w:qFormat/>
    <w:rsid w:val="00901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1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1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0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10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01037"/>
  </w:style>
  <w:style w:type="character" w:customStyle="1" w:styleId="Heading1Char">
    <w:name w:val="Heading 1 Char"/>
    <w:basedOn w:val="DefaultParagraphFont"/>
    <w:link w:val="Heading1"/>
    <w:uiPriority w:val="9"/>
    <w:rsid w:val="009010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10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0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10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10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037"/>
    <w:rPr>
      <w:b/>
      <w:bCs/>
    </w:rPr>
  </w:style>
  <w:style w:type="character" w:styleId="Hyperlink">
    <w:name w:val="Hyperlink"/>
    <w:basedOn w:val="DefaultParagraphFont"/>
    <w:uiPriority w:val="99"/>
    <w:semiHidden/>
    <w:unhideWhenUsed/>
    <w:rsid w:val="00901037"/>
    <w:rPr>
      <w:color w:val="0000FF"/>
      <w:u w:val="single"/>
    </w:rPr>
  </w:style>
  <w:style w:type="character" w:customStyle="1" w:styleId="vcard">
    <w:name w:val="vcard"/>
    <w:basedOn w:val="DefaultParagraphFont"/>
    <w:rsid w:val="00901037"/>
  </w:style>
  <w:style w:type="character" w:customStyle="1" w:styleId="fn">
    <w:name w:val="fn"/>
    <w:basedOn w:val="DefaultParagraphFont"/>
    <w:rsid w:val="00901037"/>
  </w:style>
  <w:style w:type="character" w:customStyle="1" w:styleId="cb-comment-meta-data">
    <w:name w:val="cb-comment-meta-data"/>
    <w:basedOn w:val="DefaultParagraphFont"/>
    <w:rsid w:val="00901037"/>
  </w:style>
  <w:style w:type="paragraph" w:styleId="z-TopofForm">
    <w:name w:val="HTML Top of Form"/>
    <w:basedOn w:val="Normal"/>
    <w:next w:val="Normal"/>
    <w:link w:val="z-TopofFormChar"/>
    <w:hidden/>
    <w:uiPriority w:val="99"/>
    <w:semiHidden/>
    <w:unhideWhenUsed/>
    <w:rsid w:val="009010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037"/>
    <w:rPr>
      <w:rFonts w:ascii="Arial" w:eastAsia="Times New Roman" w:hAnsi="Arial" w:cs="Arial"/>
      <w:vanish/>
      <w:sz w:val="16"/>
      <w:szCs w:val="16"/>
    </w:rPr>
  </w:style>
  <w:style w:type="paragraph" w:customStyle="1" w:styleId="comment-notes">
    <w:name w:val="comment-notes"/>
    <w:basedOn w:val="Normal"/>
    <w:rsid w:val="00901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901037"/>
  </w:style>
  <w:style w:type="character" w:customStyle="1" w:styleId="required">
    <w:name w:val="required"/>
    <w:basedOn w:val="DefaultParagraphFont"/>
    <w:rsid w:val="00901037"/>
  </w:style>
  <w:style w:type="paragraph" w:styleId="z-BottomofForm">
    <w:name w:val="HTML Bottom of Form"/>
    <w:basedOn w:val="Normal"/>
    <w:next w:val="Normal"/>
    <w:link w:val="z-BottomofFormChar"/>
    <w:hidden/>
    <w:uiPriority w:val="99"/>
    <w:semiHidden/>
    <w:unhideWhenUsed/>
    <w:rsid w:val="009010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03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0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37"/>
    <w:rPr>
      <w:rFonts w:ascii="Tahoma" w:hAnsi="Tahoma" w:cs="Tahoma"/>
      <w:sz w:val="16"/>
      <w:szCs w:val="16"/>
    </w:rPr>
  </w:style>
  <w:style w:type="character" w:customStyle="1" w:styleId="Heading2Char">
    <w:name w:val="Heading 2 Char"/>
    <w:basedOn w:val="DefaultParagraphFont"/>
    <w:link w:val="Heading2"/>
    <w:uiPriority w:val="9"/>
    <w:semiHidden/>
    <w:rsid w:val="0090103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01037"/>
    <w:rPr>
      <w:i/>
      <w:iCs/>
    </w:rPr>
  </w:style>
  <w:style w:type="character" w:customStyle="1" w:styleId="reportline">
    <w:name w:val="reportline"/>
    <w:basedOn w:val="DefaultParagraphFont"/>
    <w:rsid w:val="00901037"/>
  </w:style>
  <w:style w:type="character" w:customStyle="1" w:styleId="ez-report-ad-button">
    <w:name w:val="ez-report-ad-button"/>
    <w:basedOn w:val="DefaultParagraphFont"/>
    <w:rsid w:val="00901037"/>
  </w:style>
  <w:style w:type="character" w:customStyle="1" w:styleId="ezmob-footer-close">
    <w:name w:val="ezmob-footer-close"/>
    <w:basedOn w:val="DefaultParagraphFont"/>
    <w:rsid w:val="00901037"/>
  </w:style>
  <w:style w:type="character" w:customStyle="1" w:styleId="wsm-tooltip">
    <w:name w:val="wsm-tooltip"/>
    <w:basedOn w:val="DefaultParagraphFont"/>
    <w:rsid w:val="00901037"/>
  </w:style>
  <w:style w:type="character" w:customStyle="1" w:styleId="wsmimgcrd-tooltip">
    <w:name w:val="wsmimgcrd-tooltip"/>
    <w:basedOn w:val="DefaultParagraphFont"/>
    <w:rsid w:val="00901037"/>
  </w:style>
</w:styles>
</file>

<file path=word/webSettings.xml><?xml version="1.0" encoding="utf-8"?>
<w:webSettings xmlns:r="http://schemas.openxmlformats.org/officeDocument/2006/relationships" xmlns:w="http://schemas.openxmlformats.org/wordprocessingml/2006/main">
  <w:divs>
    <w:div w:id="349525727">
      <w:bodyDiv w:val="1"/>
      <w:marLeft w:val="0"/>
      <w:marRight w:val="0"/>
      <w:marTop w:val="0"/>
      <w:marBottom w:val="0"/>
      <w:divBdr>
        <w:top w:val="none" w:sz="0" w:space="0" w:color="auto"/>
        <w:left w:val="none" w:sz="0" w:space="0" w:color="auto"/>
        <w:bottom w:val="none" w:sz="0" w:space="0" w:color="auto"/>
        <w:right w:val="none" w:sz="0" w:space="0" w:color="auto"/>
      </w:divBdr>
      <w:divsChild>
        <w:div w:id="462815723">
          <w:marLeft w:val="0"/>
          <w:marRight w:val="0"/>
          <w:marTop w:val="0"/>
          <w:marBottom w:val="0"/>
          <w:divBdr>
            <w:top w:val="none" w:sz="0" w:space="0" w:color="auto"/>
            <w:left w:val="none" w:sz="0" w:space="0" w:color="auto"/>
            <w:bottom w:val="none" w:sz="0" w:space="0" w:color="auto"/>
            <w:right w:val="none" w:sz="0" w:space="0" w:color="auto"/>
          </w:divBdr>
          <w:divsChild>
            <w:div w:id="2873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662">
      <w:bodyDiv w:val="1"/>
      <w:marLeft w:val="0"/>
      <w:marRight w:val="0"/>
      <w:marTop w:val="0"/>
      <w:marBottom w:val="0"/>
      <w:divBdr>
        <w:top w:val="none" w:sz="0" w:space="0" w:color="auto"/>
        <w:left w:val="none" w:sz="0" w:space="0" w:color="auto"/>
        <w:bottom w:val="none" w:sz="0" w:space="0" w:color="auto"/>
        <w:right w:val="none" w:sz="0" w:space="0" w:color="auto"/>
      </w:divBdr>
      <w:divsChild>
        <w:div w:id="599726252">
          <w:marLeft w:val="0"/>
          <w:marRight w:val="0"/>
          <w:marTop w:val="0"/>
          <w:marBottom w:val="0"/>
          <w:divBdr>
            <w:top w:val="none" w:sz="0" w:space="0" w:color="auto"/>
            <w:left w:val="none" w:sz="0" w:space="0" w:color="auto"/>
            <w:bottom w:val="none" w:sz="0" w:space="0" w:color="auto"/>
            <w:right w:val="none" w:sz="0" w:space="0" w:color="auto"/>
          </w:divBdr>
          <w:divsChild>
            <w:div w:id="2374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76">
      <w:bodyDiv w:val="1"/>
      <w:marLeft w:val="0"/>
      <w:marRight w:val="0"/>
      <w:marTop w:val="0"/>
      <w:marBottom w:val="0"/>
      <w:divBdr>
        <w:top w:val="none" w:sz="0" w:space="0" w:color="auto"/>
        <w:left w:val="none" w:sz="0" w:space="0" w:color="auto"/>
        <w:bottom w:val="none" w:sz="0" w:space="0" w:color="auto"/>
        <w:right w:val="none" w:sz="0" w:space="0" w:color="auto"/>
      </w:divBdr>
    </w:div>
    <w:div w:id="698549289">
      <w:bodyDiv w:val="1"/>
      <w:marLeft w:val="0"/>
      <w:marRight w:val="0"/>
      <w:marTop w:val="0"/>
      <w:marBottom w:val="0"/>
      <w:divBdr>
        <w:top w:val="none" w:sz="0" w:space="0" w:color="auto"/>
        <w:left w:val="none" w:sz="0" w:space="0" w:color="auto"/>
        <w:bottom w:val="none" w:sz="0" w:space="0" w:color="auto"/>
        <w:right w:val="none" w:sz="0" w:space="0" w:color="auto"/>
      </w:divBdr>
      <w:divsChild>
        <w:div w:id="1882402872">
          <w:marLeft w:val="0"/>
          <w:marRight w:val="0"/>
          <w:marTop w:val="0"/>
          <w:marBottom w:val="0"/>
          <w:divBdr>
            <w:top w:val="none" w:sz="0" w:space="0" w:color="auto"/>
            <w:left w:val="none" w:sz="0" w:space="0" w:color="auto"/>
            <w:bottom w:val="none" w:sz="0" w:space="0" w:color="auto"/>
            <w:right w:val="none" w:sz="0" w:space="0" w:color="auto"/>
          </w:divBdr>
        </w:div>
        <w:div w:id="1682001161">
          <w:marLeft w:val="0"/>
          <w:marRight w:val="0"/>
          <w:marTop w:val="0"/>
          <w:marBottom w:val="0"/>
          <w:divBdr>
            <w:top w:val="none" w:sz="0" w:space="0" w:color="auto"/>
            <w:left w:val="none" w:sz="0" w:space="0" w:color="auto"/>
            <w:bottom w:val="none" w:sz="0" w:space="0" w:color="auto"/>
            <w:right w:val="none" w:sz="0" w:space="0" w:color="auto"/>
          </w:divBdr>
        </w:div>
        <w:div w:id="902106548">
          <w:marLeft w:val="0"/>
          <w:marRight w:val="0"/>
          <w:marTop w:val="0"/>
          <w:marBottom w:val="0"/>
          <w:divBdr>
            <w:top w:val="none" w:sz="0" w:space="0" w:color="auto"/>
            <w:left w:val="none" w:sz="0" w:space="0" w:color="auto"/>
            <w:bottom w:val="none" w:sz="0" w:space="0" w:color="auto"/>
            <w:right w:val="none" w:sz="0" w:space="0" w:color="auto"/>
          </w:divBdr>
          <w:divsChild>
            <w:div w:id="1379361190">
              <w:marLeft w:val="0"/>
              <w:marRight w:val="0"/>
              <w:marTop w:val="0"/>
              <w:marBottom w:val="0"/>
              <w:divBdr>
                <w:top w:val="none" w:sz="0" w:space="0" w:color="auto"/>
                <w:left w:val="none" w:sz="0" w:space="0" w:color="auto"/>
                <w:bottom w:val="none" w:sz="0" w:space="0" w:color="auto"/>
                <w:right w:val="none" w:sz="0" w:space="0" w:color="auto"/>
              </w:divBdr>
              <w:divsChild>
                <w:div w:id="1506551252">
                  <w:marLeft w:val="0"/>
                  <w:marRight w:val="0"/>
                  <w:marTop w:val="0"/>
                  <w:marBottom w:val="0"/>
                  <w:divBdr>
                    <w:top w:val="none" w:sz="0" w:space="0" w:color="auto"/>
                    <w:left w:val="none" w:sz="0" w:space="0" w:color="auto"/>
                    <w:bottom w:val="none" w:sz="0" w:space="0" w:color="auto"/>
                    <w:right w:val="none" w:sz="0" w:space="0" w:color="auto"/>
                  </w:divBdr>
                </w:div>
                <w:div w:id="305551286">
                  <w:marLeft w:val="0"/>
                  <w:marRight w:val="0"/>
                  <w:marTop w:val="0"/>
                  <w:marBottom w:val="0"/>
                  <w:divBdr>
                    <w:top w:val="none" w:sz="0" w:space="0" w:color="auto"/>
                    <w:left w:val="none" w:sz="0" w:space="0" w:color="auto"/>
                    <w:bottom w:val="none" w:sz="0" w:space="0" w:color="auto"/>
                    <w:right w:val="none" w:sz="0" w:space="0" w:color="auto"/>
                  </w:divBdr>
                  <w:divsChild>
                    <w:div w:id="915633089">
                      <w:marLeft w:val="0"/>
                      <w:marRight w:val="0"/>
                      <w:marTop w:val="0"/>
                      <w:marBottom w:val="0"/>
                      <w:divBdr>
                        <w:top w:val="none" w:sz="0" w:space="0" w:color="auto"/>
                        <w:left w:val="none" w:sz="0" w:space="0" w:color="auto"/>
                        <w:bottom w:val="none" w:sz="0" w:space="0" w:color="auto"/>
                        <w:right w:val="none" w:sz="0" w:space="0" w:color="auto"/>
                      </w:divBdr>
                    </w:div>
                    <w:div w:id="1668168318">
                      <w:marLeft w:val="0"/>
                      <w:marRight w:val="0"/>
                      <w:marTop w:val="0"/>
                      <w:marBottom w:val="0"/>
                      <w:divBdr>
                        <w:top w:val="none" w:sz="0" w:space="0" w:color="auto"/>
                        <w:left w:val="none" w:sz="0" w:space="0" w:color="auto"/>
                        <w:bottom w:val="none" w:sz="0" w:space="0" w:color="auto"/>
                        <w:right w:val="none" w:sz="0" w:space="0" w:color="auto"/>
                      </w:divBdr>
                    </w:div>
                    <w:div w:id="196429572">
                      <w:marLeft w:val="0"/>
                      <w:marRight w:val="0"/>
                      <w:marTop w:val="0"/>
                      <w:marBottom w:val="0"/>
                      <w:divBdr>
                        <w:top w:val="none" w:sz="0" w:space="0" w:color="auto"/>
                        <w:left w:val="none" w:sz="0" w:space="0" w:color="auto"/>
                        <w:bottom w:val="none" w:sz="0" w:space="0" w:color="auto"/>
                        <w:right w:val="none" w:sz="0" w:space="0" w:color="auto"/>
                      </w:divBdr>
                    </w:div>
                  </w:divsChild>
                </w:div>
                <w:div w:id="1938168237">
                  <w:marLeft w:val="0"/>
                  <w:marRight w:val="0"/>
                  <w:marTop w:val="0"/>
                  <w:marBottom w:val="0"/>
                  <w:divBdr>
                    <w:top w:val="none" w:sz="0" w:space="0" w:color="auto"/>
                    <w:left w:val="none" w:sz="0" w:space="0" w:color="auto"/>
                    <w:bottom w:val="none" w:sz="0" w:space="0" w:color="auto"/>
                    <w:right w:val="none" w:sz="0" w:space="0" w:color="auto"/>
                  </w:divBdr>
                  <w:divsChild>
                    <w:div w:id="244343032">
                      <w:marLeft w:val="0"/>
                      <w:marRight w:val="0"/>
                      <w:marTop w:val="0"/>
                      <w:marBottom w:val="0"/>
                      <w:divBdr>
                        <w:top w:val="none" w:sz="0" w:space="0" w:color="auto"/>
                        <w:left w:val="none" w:sz="0" w:space="0" w:color="auto"/>
                        <w:bottom w:val="none" w:sz="0" w:space="0" w:color="auto"/>
                        <w:right w:val="none" w:sz="0" w:space="0" w:color="auto"/>
                      </w:divBdr>
                    </w:div>
                    <w:div w:id="805858930">
                      <w:marLeft w:val="0"/>
                      <w:marRight w:val="0"/>
                      <w:marTop w:val="0"/>
                      <w:marBottom w:val="0"/>
                      <w:divBdr>
                        <w:top w:val="none" w:sz="0" w:space="0" w:color="auto"/>
                        <w:left w:val="none" w:sz="0" w:space="0" w:color="auto"/>
                        <w:bottom w:val="none" w:sz="0" w:space="0" w:color="auto"/>
                        <w:right w:val="none" w:sz="0" w:space="0" w:color="auto"/>
                      </w:divBdr>
                    </w:div>
                    <w:div w:id="939676834">
                      <w:marLeft w:val="0"/>
                      <w:marRight w:val="0"/>
                      <w:marTop w:val="0"/>
                      <w:marBottom w:val="0"/>
                      <w:divBdr>
                        <w:top w:val="none" w:sz="0" w:space="0" w:color="auto"/>
                        <w:left w:val="none" w:sz="0" w:space="0" w:color="auto"/>
                        <w:bottom w:val="none" w:sz="0" w:space="0" w:color="auto"/>
                        <w:right w:val="none" w:sz="0" w:space="0" w:color="auto"/>
                      </w:divBdr>
                    </w:div>
                  </w:divsChild>
                </w:div>
                <w:div w:id="1314719733">
                  <w:marLeft w:val="0"/>
                  <w:marRight w:val="0"/>
                  <w:marTop w:val="0"/>
                  <w:marBottom w:val="0"/>
                  <w:divBdr>
                    <w:top w:val="none" w:sz="0" w:space="0" w:color="auto"/>
                    <w:left w:val="none" w:sz="0" w:space="0" w:color="auto"/>
                    <w:bottom w:val="none" w:sz="0" w:space="0" w:color="auto"/>
                    <w:right w:val="none" w:sz="0" w:space="0" w:color="auto"/>
                  </w:divBdr>
                  <w:divsChild>
                    <w:div w:id="1733432443">
                      <w:marLeft w:val="0"/>
                      <w:marRight w:val="0"/>
                      <w:marTop w:val="0"/>
                      <w:marBottom w:val="0"/>
                      <w:divBdr>
                        <w:top w:val="none" w:sz="0" w:space="0" w:color="auto"/>
                        <w:left w:val="none" w:sz="0" w:space="0" w:color="auto"/>
                        <w:bottom w:val="none" w:sz="0" w:space="0" w:color="auto"/>
                        <w:right w:val="none" w:sz="0" w:space="0" w:color="auto"/>
                      </w:divBdr>
                      <w:divsChild>
                        <w:div w:id="1834368003">
                          <w:marLeft w:val="0"/>
                          <w:marRight w:val="0"/>
                          <w:marTop w:val="0"/>
                          <w:marBottom w:val="0"/>
                          <w:divBdr>
                            <w:top w:val="none" w:sz="0" w:space="0" w:color="auto"/>
                            <w:left w:val="none" w:sz="0" w:space="0" w:color="auto"/>
                            <w:bottom w:val="none" w:sz="0" w:space="0" w:color="auto"/>
                            <w:right w:val="none" w:sz="0" w:space="0" w:color="auto"/>
                          </w:divBdr>
                          <w:divsChild>
                            <w:div w:id="777984942">
                              <w:marLeft w:val="0"/>
                              <w:marRight w:val="0"/>
                              <w:marTop w:val="0"/>
                              <w:marBottom w:val="0"/>
                              <w:divBdr>
                                <w:top w:val="none" w:sz="0" w:space="0" w:color="auto"/>
                                <w:left w:val="none" w:sz="0" w:space="0" w:color="auto"/>
                                <w:bottom w:val="none" w:sz="0" w:space="0" w:color="auto"/>
                                <w:right w:val="none" w:sz="0" w:space="0" w:color="auto"/>
                              </w:divBdr>
                              <w:divsChild>
                                <w:div w:id="1249121026">
                                  <w:marLeft w:val="0"/>
                                  <w:marRight w:val="0"/>
                                  <w:marTop w:val="0"/>
                                  <w:marBottom w:val="0"/>
                                  <w:divBdr>
                                    <w:top w:val="none" w:sz="0" w:space="0" w:color="auto"/>
                                    <w:left w:val="none" w:sz="0" w:space="0" w:color="auto"/>
                                    <w:bottom w:val="none" w:sz="0" w:space="0" w:color="auto"/>
                                    <w:right w:val="none" w:sz="0" w:space="0" w:color="auto"/>
                                  </w:divBdr>
                                  <w:divsChild>
                                    <w:div w:id="562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1124">
          <w:marLeft w:val="0"/>
          <w:marRight w:val="0"/>
          <w:marTop w:val="0"/>
          <w:marBottom w:val="0"/>
          <w:divBdr>
            <w:top w:val="none" w:sz="0" w:space="0" w:color="auto"/>
            <w:left w:val="none" w:sz="0" w:space="0" w:color="auto"/>
            <w:bottom w:val="none" w:sz="0" w:space="0" w:color="auto"/>
            <w:right w:val="none" w:sz="0" w:space="0" w:color="auto"/>
          </w:divBdr>
          <w:divsChild>
            <w:div w:id="837959688">
              <w:marLeft w:val="0"/>
              <w:marRight w:val="0"/>
              <w:marTop w:val="0"/>
              <w:marBottom w:val="0"/>
              <w:divBdr>
                <w:top w:val="none" w:sz="0" w:space="0" w:color="auto"/>
                <w:left w:val="none" w:sz="0" w:space="0" w:color="auto"/>
                <w:bottom w:val="none" w:sz="0" w:space="0" w:color="auto"/>
                <w:right w:val="none" w:sz="0" w:space="0" w:color="auto"/>
              </w:divBdr>
              <w:divsChild>
                <w:div w:id="704528777">
                  <w:marLeft w:val="0"/>
                  <w:marRight w:val="0"/>
                  <w:marTop w:val="0"/>
                  <w:marBottom w:val="0"/>
                  <w:divBdr>
                    <w:top w:val="none" w:sz="0" w:space="0" w:color="auto"/>
                    <w:left w:val="none" w:sz="0" w:space="0" w:color="auto"/>
                    <w:bottom w:val="none" w:sz="0" w:space="0" w:color="auto"/>
                    <w:right w:val="none" w:sz="0" w:space="0" w:color="auto"/>
                  </w:divBdr>
                  <w:divsChild>
                    <w:div w:id="9699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7110">
          <w:marLeft w:val="0"/>
          <w:marRight w:val="0"/>
          <w:marTop w:val="0"/>
          <w:marBottom w:val="0"/>
          <w:divBdr>
            <w:top w:val="none" w:sz="0" w:space="0" w:color="auto"/>
            <w:left w:val="none" w:sz="0" w:space="0" w:color="auto"/>
            <w:bottom w:val="none" w:sz="0" w:space="0" w:color="auto"/>
            <w:right w:val="none" w:sz="0" w:space="0" w:color="auto"/>
          </w:divBdr>
          <w:divsChild>
            <w:div w:id="1593125816">
              <w:marLeft w:val="0"/>
              <w:marRight w:val="0"/>
              <w:marTop w:val="0"/>
              <w:marBottom w:val="0"/>
              <w:divBdr>
                <w:top w:val="none" w:sz="0" w:space="0" w:color="auto"/>
                <w:left w:val="none" w:sz="0" w:space="0" w:color="auto"/>
                <w:bottom w:val="none" w:sz="0" w:space="0" w:color="auto"/>
                <w:right w:val="none" w:sz="0" w:space="0" w:color="auto"/>
              </w:divBdr>
              <w:divsChild>
                <w:div w:id="1737973809">
                  <w:marLeft w:val="0"/>
                  <w:marRight w:val="0"/>
                  <w:marTop w:val="0"/>
                  <w:marBottom w:val="0"/>
                  <w:divBdr>
                    <w:top w:val="none" w:sz="0" w:space="0" w:color="auto"/>
                    <w:left w:val="none" w:sz="0" w:space="0" w:color="auto"/>
                    <w:bottom w:val="none" w:sz="0" w:space="0" w:color="auto"/>
                    <w:right w:val="none" w:sz="0" w:space="0" w:color="auto"/>
                  </w:divBdr>
                  <w:divsChild>
                    <w:div w:id="643123898">
                      <w:marLeft w:val="0"/>
                      <w:marRight w:val="0"/>
                      <w:marTop w:val="0"/>
                      <w:marBottom w:val="0"/>
                      <w:divBdr>
                        <w:top w:val="none" w:sz="0" w:space="0" w:color="auto"/>
                        <w:left w:val="none" w:sz="0" w:space="0" w:color="auto"/>
                        <w:bottom w:val="none" w:sz="0" w:space="0" w:color="auto"/>
                        <w:right w:val="none" w:sz="0" w:space="0" w:color="auto"/>
                      </w:divBdr>
                      <w:divsChild>
                        <w:div w:id="55012350">
                          <w:marLeft w:val="0"/>
                          <w:marRight w:val="0"/>
                          <w:marTop w:val="0"/>
                          <w:marBottom w:val="0"/>
                          <w:divBdr>
                            <w:top w:val="none" w:sz="0" w:space="0" w:color="auto"/>
                            <w:left w:val="none" w:sz="0" w:space="0" w:color="auto"/>
                            <w:bottom w:val="none" w:sz="0" w:space="0" w:color="auto"/>
                            <w:right w:val="none" w:sz="0" w:space="0" w:color="auto"/>
                          </w:divBdr>
                          <w:divsChild>
                            <w:div w:id="1710493223">
                              <w:marLeft w:val="0"/>
                              <w:marRight w:val="0"/>
                              <w:marTop w:val="0"/>
                              <w:marBottom w:val="0"/>
                              <w:divBdr>
                                <w:top w:val="none" w:sz="0" w:space="0" w:color="auto"/>
                                <w:left w:val="none" w:sz="0" w:space="0" w:color="auto"/>
                                <w:bottom w:val="none" w:sz="0" w:space="0" w:color="auto"/>
                                <w:right w:val="none" w:sz="0" w:space="0" w:color="auto"/>
                              </w:divBdr>
                              <w:divsChild>
                                <w:div w:id="1414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50458">
          <w:marLeft w:val="0"/>
          <w:marRight w:val="0"/>
          <w:marTop w:val="0"/>
          <w:marBottom w:val="0"/>
          <w:divBdr>
            <w:top w:val="none" w:sz="0" w:space="0" w:color="auto"/>
            <w:left w:val="none" w:sz="0" w:space="0" w:color="auto"/>
            <w:bottom w:val="none" w:sz="0" w:space="0" w:color="auto"/>
            <w:right w:val="none" w:sz="0" w:space="0" w:color="auto"/>
          </w:divBdr>
          <w:divsChild>
            <w:div w:id="1704134238">
              <w:marLeft w:val="0"/>
              <w:marRight w:val="0"/>
              <w:marTop w:val="0"/>
              <w:marBottom w:val="0"/>
              <w:divBdr>
                <w:top w:val="none" w:sz="0" w:space="0" w:color="auto"/>
                <w:left w:val="none" w:sz="0" w:space="0" w:color="auto"/>
                <w:bottom w:val="none" w:sz="0" w:space="0" w:color="auto"/>
                <w:right w:val="none" w:sz="0" w:space="0" w:color="auto"/>
              </w:divBdr>
              <w:divsChild>
                <w:div w:id="1344481182">
                  <w:marLeft w:val="0"/>
                  <w:marRight w:val="0"/>
                  <w:marTop w:val="0"/>
                  <w:marBottom w:val="0"/>
                  <w:divBdr>
                    <w:top w:val="none" w:sz="0" w:space="0" w:color="auto"/>
                    <w:left w:val="none" w:sz="0" w:space="0" w:color="auto"/>
                    <w:bottom w:val="none" w:sz="0" w:space="0" w:color="auto"/>
                    <w:right w:val="none" w:sz="0" w:space="0" w:color="auto"/>
                  </w:divBdr>
                  <w:divsChild>
                    <w:div w:id="1468976">
                      <w:marLeft w:val="0"/>
                      <w:marRight w:val="0"/>
                      <w:marTop w:val="0"/>
                      <w:marBottom w:val="0"/>
                      <w:divBdr>
                        <w:top w:val="none" w:sz="0" w:space="0" w:color="auto"/>
                        <w:left w:val="none" w:sz="0" w:space="0" w:color="auto"/>
                        <w:bottom w:val="none" w:sz="0" w:space="0" w:color="auto"/>
                        <w:right w:val="none" w:sz="0" w:space="0" w:color="auto"/>
                      </w:divBdr>
                      <w:divsChild>
                        <w:div w:id="902331484">
                          <w:marLeft w:val="0"/>
                          <w:marRight w:val="0"/>
                          <w:marTop w:val="0"/>
                          <w:marBottom w:val="0"/>
                          <w:divBdr>
                            <w:top w:val="none" w:sz="0" w:space="0" w:color="auto"/>
                            <w:left w:val="none" w:sz="0" w:space="0" w:color="auto"/>
                            <w:bottom w:val="none" w:sz="0" w:space="0" w:color="auto"/>
                            <w:right w:val="none" w:sz="0" w:space="0" w:color="auto"/>
                          </w:divBdr>
                          <w:divsChild>
                            <w:div w:id="1336228823">
                              <w:marLeft w:val="0"/>
                              <w:marRight w:val="0"/>
                              <w:marTop w:val="0"/>
                              <w:marBottom w:val="0"/>
                              <w:divBdr>
                                <w:top w:val="none" w:sz="0" w:space="0" w:color="auto"/>
                                <w:left w:val="none" w:sz="0" w:space="0" w:color="auto"/>
                                <w:bottom w:val="none" w:sz="0" w:space="0" w:color="auto"/>
                                <w:right w:val="none" w:sz="0" w:space="0" w:color="auto"/>
                              </w:divBdr>
                              <w:divsChild>
                                <w:div w:id="20307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38597">
          <w:marLeft w:val="0"/>
          <w:marRight w:val="0"/>
          <w:marTop w:val="0"/>
          <w:marBottom w:val="0"/>
          <w:divBdr>
            <w:top w:val="none" w:sz="0" w:space="0" w:color="auto"/>
            <w:left w:val="none" w:sz="0" w:space="0" w:color="auto"/>
            <w:bottom w:val="none" w:sz="0" w:space="0" w:color="auto"/>
            <w:right w:val="none" w:sz="0" w:space="0" w:color="auto"/>
          </w:divBdr>
          <w:divsChild>
            <w:div w:id="2019378973">
              <w:marLeft w:val="0"/>
              <w:marRight w:val="0"/>
              <w:marTop w:val="0"/>
              <w:marBottom w:val="0"/>
              <w:divBdr>
                <w:top w:val="none" w:sz="0" w:space="0" w:color="auto"/>
                <w:left w:val="none" w:sz="0" w:space="0" w:color="auto"/>
                <w:bottom w:val="none" w:sz="0" w:space="0" w:color="auto"/>
                <w:right w:val="none" w:sz="0" w:space="0" w:color="auto"/>
              </w:divBdr>
              <w:divsChild>
                <w:div w:id="16384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4946">
          <w:marLeft w:val="0"/>
          <w:marRight w:val="0"/>
          <w:marTop w:val="0"/>
          <w:marBottom w:val="0"/>
          <w:divBdr>
            <w:top w:val="none" w:sz="0" w:space="0" w:color="auto"/>
            <w:left w:val="none" w:sz="0" w:space="0" w:color="auto"/>
            <w:bottom w:val="none" w:sz="0" w:space="0" w:color="auto"/>
            <w:right w:val="none" w:sz="0" w:space="0" w:color="auto"/>
          </w:divBdr>
          <w:divsChild>
            <w:div w:id="1855534559">
              <w:marLeft w:val="0"/>
              <w:marRight w:val="0"/>
              <w:marTop w:val="0"/>
              <w:marBottom w:val="0"/>
              <w:divBdr>
                <w:top w:val="none" w:sz="0" w:space="0" w:color="auto"/>
                <w:left w:val="none" w:sz="0" w:space="0" w:color="auto"/>
                <w:bottom w:val="none" w:sz="0" w:space="0" w:color="auto"/>
                <w:right w:val="none" w:sz="0" w:space="0" w:color="auto"/>
              </w:divBdr>
              <w:divsChild>
                <w:div w:id="1176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409">
          <w:marLeft w:val="0"/>
          <w:marRight w:val="0"/>
          <w:marTop w:val="0"/>
          <w:marBottom w:val="0"/>
          <w:divBdr>
            <w:top w:val="none" w:sz="0" w:space="0" w:color="auto"/>
            <w:left w:val="none" w:sz="0" w:space="0" w:color="auto"/>
            <w:bottom w:val="none" w:sz="0" w:space="0" w:color="auto"/>
            <w:right w:val="none" w:sz="0" w:space="0" w:color="auto"/>
          </w:divBdr>
          <w:divsChild>
            <w:div w:id="1948198421">
              <w:marLeft w:val="0"/>
              <w:marRight w:val="0"/>
              <w:marTop w:val="0"/>
              <w:marBottom w:val="0"/>
              <w:divBdr>
                <w:top w:val="none" w:sz="0" w:space="0" w:color="auto"/>
                <w:left w:val="none" w:sz="0" w:space="0" w:color="auto"/>
                <w:bottom w:val="none" w:sz="0" w:space="0" w:color="auto"/>
                <w:right w:val="none" w:sz="0" w:space="0" w:color="auto"/>
              </w:divBdr>
              <w:divsChild>
                <w:div w:id="195312120">
                  <w:marLeft w:val="0"/>
                  <w:marRight w:val="0"/>
                  <w:marTop w:val="0"/>
                  <w:marBottom w:val="0"/>
                  <w:divBdr>
                    <w:top w:val="none" w:sz="0" w:space="0" w:color="auto"/>
                    <w:left w:val="none" w:sz="0" w:space="0" w:color="auto"/>
                    <w:bottom w:val="none" w:sz="0" w:space="0" w:color="auto"/>
                    <w:right w:val="none" w:sz="0" w:space="0" w:color="auto"/>
                  </w:divBdr>
                  <w:divsChild>
                    <w:div w:id="141897734">
                      <w:marLeft w:val="0"/>
                      <w:marRight w:val="0"/>
                      <w:marTop w:val="0"/>
                      <w:marBottom w:val="0"/>
                      <w:divBdr>
                        <w:top w:val="none" w:sz="0" w:space="0" w:color="auto"/>
                        <w:left w:val="none" w:sz="0" w:space="0" w:color="auto"/>
                        <w:bottom w:val="none" w:sz="0" w:space="0" w:color="auto"/>
                        <w:right w:val="none" w:sz="0" w:space="0" w:color="auto"/>
                      </w:divBdr>
                    </w:div>
                    <w:div w:id="1532452121">
                      <w:marLeft w:val="0"/>
                      <w:marRight w:val="0"/>
                      <w:marTop w:val="0"/>
                      <w:marBottom w:val="0"/>
                      <w:divBdr>
                        <w:top w:val="none" w:sz="0" w:space="0" w:color="auto"/>
                        <w:left w:val="none" w:sz="0" w:space="0" w:color="auto"/>
                        <w:bottom w:val="none" w:sz="0" w:space="0" w:color="auto"/>
                        <w:right w:val="none" w:sz="0" w:space="0" w:color="auto"/>
                      </w:divBdr>
                    </w:div>
                    <w:div w:id="951395347">
                      <w:marLeft w:val="0"/>
                      <w:marRight w:val="0"/>
                      <w:marTop w:val="0"/>
                      <w:marBottom w:val="0"/>
                      <w:divBdr>
                        <w:top w:val="none" w:sz="0" w:space="0" w:color="auto"/>
                        <w:left w:val="none" w:sz="0" w:space="0" w:color="auto"/>
                        <w:bottom w:val="none" w:sz="0" w:space="0" w:color="auto"/>
                        <w:right w:val="none" w:sz="0" w:space="0" w:color="auto"/>
                      </w:divBdr>
                      <w:divsChild>
                        <w:div w:id="10566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418">
          <w:marLeft w:val="0"/>
          <w:marRight w:val="0"/>
          <w:marTop w:val="0"/>
          <w:marBottom w:val="0"/>
          <w:divBdr>
            <w:top w:val="none" w:sz="0" w:space="0" w:color="auto"/>
            <w:left w:val="none" w:sz="0" w:space="0" w:color="auto"/>
            <w:bottom w:val="none" w:sz="0" w:space="0" w:color="auto"/>
            <w:right w:val="none" w:sz="0" w:space="0" w:color="auto"/>
          </w:divBdr>
          <w:divsChild>
            <w:div w:id="1203520506">
              <w:marLeft w:val="0"/>
              <w:marRight w:val="0"/>
              <w:marTop w:val="0"/>
              <w:marBottom w:val="0"/>
              <w:divBdr>
                <w:top w:val="none" w:sz="0" w:space="0" w:color="auto"/>
                <w:left w:val="none" w:sz="0" w:space="0" w:color="auto"/>
                <w:bottom w:val="none" w:sz="0" w:space="0" w:color="auto"/>
                <w:right w:val="none" w:sz="0" w:space="0" w:color="auto"/>
              </w:divBdr>
              <w:divsChild>
                <w:div w:id="945650542">
                  <w:marLeft w:val="0"/>
                  <w:marRight w:val="0"/>
                  <w:marTop w:val="0"/>
                  <w:marBottom w:val="0"/>
                  <w:divBdr>
                    <w:top w:val="none" w:sz="0" w:space="0" w:color="auto"/>
                    <w:left w:val="none" w:sz="0" w:space="0" w:color="auto"/>
                    <w:bottom w:val="none" w:sz="0" w:space="0" w:color="auto"/>
                    <w:right w:val="none" w:sz="0" w:space="0" w:color="auto"/>
                  </w:divBdr>
                  <w:divsChild>
                    <w:div w:id="1855915914">
                      <w:marLeft w:val="0"/>
                      <w:marRight w:val="0"/>
                      <w:marTop w:val="0"/>
                      <w:marBottom w:val="0"/>
                      <w:divBdr>
                        <w:top w:val="none" w:sz="0" w:space="0" w:color="auto"/>
                        <w:left w:val="none" w:sz="0" w:space="0" w:color="auto"/>
                        <w:bottom w:val="none" w:sz="0" w:space="0" w:color="auto"/>
                        <w:right w:val="none" w:sz="0" w:space="0" w:color="auto"/>
                      </w:divBdr>
                      <w:divsChild>
                        <w:div w:id="339628668">
                          <w:marLeft w:val="0"/>
                          <w:marRight w:val="0"/>
                          <w:marTop w:val="0"/>
                          <w:marBottom w:val="0"/>
                          <w:divBdr>
                            <w:top w:val="none" w:sz="0" w:space="0" w:color="auto"/>
                            <w:left w:val="none" w:sz="0" w:space="0" w:color="auto"/>
                            <w:bottom w:val="none" w:sz="0" w:space="0" w:color="auto"/>
                            <w:right w:val="none" w:sz="0" w:space="0" w:color="auto"/>
                          </w:divBdr>
                          <w:divsChild>
                            <w:div w:id="953824313">
                              <w:marLeft w:val="0"/>
                              <w:marRight w:val="0"/>
                              <w:marTop w:val="0"/>
                              <w:marBottom w:val="0"/>
                              <w:divBdr>
                                <w:top w:val="none" w:sz="0" w:space="0" w:color="auto"/>
                                <w:left w:val="none" w:sz="0" w:space="0" w:color="auto"/>
                                <w:bottom w:val="none" w:sz="0" w:space="0" w:color="auto"/>
                                <w:right w:val="none" w:sz="0" w:space="0" w:color="auto"/>
                              </w:divBdr>
                              <w:divsChild>
                                <w:div w:id="964308259">
                                  <w:marLeft w:val="0"/>
                                  <w:marRight w:val="0"/>
                                  <w:marTop w:val="0"/>
                                  <w:marBottom w:val="0"/>
                                  <w:divBdr>
                                    <w:top w:val="none" w:sz="0" w:space="0" w:color="auto"/>
                                    <w:left w:val="none" w:sz="0" w:space="0" w:color="auto"/>
                                    <w:bottom w:val="none" w:sz="0" w:space="0" w:color="auto"/>
                                    <w:right w:val="none" w:sz="0" w:space="0" w:color="auto"/>
                                  </w:divBdr>
                                  <w:divsChild>
                                    <w:div w:id="1056148">
                                      <w:marLeft w:val="0"/>
                                      <w:marRight w:val="0"/>
                                      <w:marTop w:val="0"/>
                                      <w:marBottom w:val="0"/>
                                      <w:divBdr>
                                        <w:top w:val="none" w:sz="0" w:space="0" w:color="auto"/>
                                        <w:left w:val="none" w:sz="0" w:space="0" w:color="auto"/>
                                        <w:bottom w:val="none" w:sz="0" w:space="0" w:color="auto"/>
                                        <w:right w:val="none" w:sz="0" w:space="0" w:color="auto"/>
                                      </w:divBdr>
                                      <w:divsChild>
                                        <w:div w:id="10884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01514">
              <w:marLeft w:val="0"/>
              <w:marRight w:val="0"/>
              <w:marTop w:val="0"/>
              <w:marBottom w:val="0"/>
              <w:divBdr>
                <w:top w:val="none" w:sz="0" w:space="0" w:color="auto"/>
                <w:left w:val="none" w:sz="0" w:space="0" w:color="auto"/>
                <w:bottom w:val="none" w:sz="0" w:space="0" w:color="auto"/>
                <w:right w:val="none" w:sz="0" w:space="0" w:color="auto"/>
              </w:divBdr>
              <w:divsChild>
                <w:div w:id="854540153">
                  <w:marLeft w:val="0"/>
                  <w:marRight w:val="0"/>
                  <w:marTop w:val="0"/>
                  <w:marBottom w:val="0"/>
                  <w:divBdr>
                    <w:top w:val="none" w:sz="0" w:space="0" w:color="auto"/>
                    <w:left w:val="none" w:sz="0" w:space="0" w:color="auto"/>
                    <w:bottom w:val="none" w:sz="0" w:space="0" w:color="auto"/>
                    <w:right w:val="none" w:sz="0" w:space="0" w:color="auto"/>
                  </w:divBdr>
                  <w:divsChild>
                    <w:div w:id="1732924096">
                      <w:marLeft w:val="0"/>
                      <w:marRight w:val="0"/>
                      <w:marTop w:val="0"/>
                      <w:marBottom w:val="0"/>
                      <w:divBdr>
                        <w:top w:val="none" w:sz="0" w:space="0" w:color="auto"/>
                        <w:left w:val="none" w:sz="0" w:space="0" w:color="auto"/>
                        <w:bottom w:val="none" w:sz="0" w:space="0" w:color="auto"/>
                        <w:right w:val="none" w:sz="0" w:space="0" w:color="auto"/>
                      </w:divBdr>
                      <w:divsChild>
                        <w:div w:id="495462038">
                          <w:marLeft w:val="0"/>
                          <w:marRight w:val="0"/>
                          <w:marTop w:val="0"/>
                          <w:marBottom w:val="0"/>
                          <w:divBdr>
                            <w:top w:val="none" w:sz="0" w:space="0" w:color="auto"/>
                            <w:left w:val="none" w:sz="0" w:space="0" w:color="auto"/>
                            <w:bottom w:val="none" w:sz="0" w:space="0" w:color="auto"/>
                            <w:right w:val="none" w:sz="0" w:space="0" w:color="auto"/>
                          </w:divBdr>
                          <w:divsChild>
                            <w:div w:id="1410537179">
                              <w:marLeft w:val="0"/>
                              <w:marRight w:val="0"/>
                              <w:marTop w:val="0"/>
                              <w:marBottom w:val="0"/>
                              <w:divBdr>
                                <w:top w:val="none" w:sz="0" w:space="0" w:color="auto"/>
                                <w:left w:val="none" w:sz="0" w:space="0" w:color="auto"/>
                                <w:bottom w:val="none" w:sz="0" w:space="0" w:color="auto"/>
                                <w:right w:val="none" w:sz="0" w:space="0" w:color="auto"/>
                              </w:divBdr>
                            </w:div>
                            <w:div w:id="233273188">
                              <w:marLeft w:val="0"/>
                              <w:marRight w:val="0"/>
                              <w:marTop w:val="0"/>
                              <w:marBottom w:val="0"/>
                              <w:divBdr>
                                <w:top w:val="none" w:sz="0" w:space="0" w:color="auto"/>
                                <w:left w:val="none" w:sz="0" w:space="0" w:color="auto"/>
                                <w:bottom w:val="none" w:sz="0" w:space="0" w:color="auto"/>
                                <w:right w:val="none" w:sz="0" w:space="0" w:color="auto"/>
                              </w:divBdr>
                            </w:div>
                            <w:div w:id="511798163">
                              <w:marLeft w:val="0"/>
                              <w:marRight w:val="0"/>
                              <w:marTop w:val="0"/>
                              <w:marBottom w:val="0"/>
                              <w:divBdr>
                                <w:top w:val="none" w:sz="0" w:space="0" w:color="auto"/>
                                <w:left w:val="none" w:sz="0" w:space="0" w:color="auto"/>
                                <w:bottom w:val="none" w:sz="0" w:space="0" w:color="auto"/>
                                <w:right w:val="none" w:sz="0" w:space="0" w:color="auto"/>
                              </w:divBdr>
                            </w:div>
                            <w:div w:id="323515786">
                              <w:marLeft w:val="0"/>
                              <w:marRight w:val="0"/>
                              <w:marTop w:val="0"/>
                              <w:marBottom w:val="0"/>
                              <w:divBdr>
                                <w:top w:val="none" w:sz="0" w:space="0" w:color="auto"/>
                                <w:left w:val="none" w:sz="0" w:space="0" w:color="auto"/>
                                <w:bottom w:val="none" w:sz="0" w:space="0" w:color="auto"/>
                                <w:right w:val="none" w:sz="0" w:space="0" w:color="auto"/>
                              </w:divBdr>
                              <w:divsChild>
                                <w:div w:id="269317944">
                                  <w:marLeft w:val="0"/>
                                  <w:marRight w:val="0"/>
                                  <w:marTop w:val="0"/>
                                  <w:marBottom w:val="0"/>
                                  <w:divBdr>
                                    <w:top w:val="none" w:sz="0" w:space="0" w:color="auto"/>
                                    <w:left w:val="none" w:sz="0" w:space="0" w:color="auto"/>
                                    <w:bottom w:val="none" w:sz="0" w:space="0" w:color="auto"/>
                                    <w:right w:val="none" w:sz="0" w:space="0" w:color="auto"/>
                                  </w:divBdr>
                                </w:div>
                                <w:div w:id="1288201597">
                                  <w:marLeft w:val="0"/>
                                  <w:marRight w:val="0"/>
                                  <w:marTop w:val="0"/>
                                  <w:marBottom w:val="0"/>
                                  <w:divBdr>
                                    <w:top w:val="none" w:sz="0" w:space="0" w:color="auto"/>
                                    <w:left w:val="none" w:sz="0" w:space="0" w:color="auto"/>
                                    <w:bottom w:val="none" w:sz="0" w:space="0" w:color="auto"/>
                                    <w:right w:val="none" w:sz="0" w:space="0" w:color="auto"/>
                                  </w:divBdr>
                                </w:div>
                              </w:divsChild>
                            </w:div>
                            <w:div w:id="1001422760">
                              <w:marLeft w:val="0"/>
                              <w:marRight w:val="0"/>
                              <w:marTop w:val="0"/>
                              <w:marBottom w:val="0"/>
                              <w:divBdr>
                                <w:top w:val="none" w:sz="0" w:space="0" w:color="auto"/>
                                <w:left w:val="none" w:sz="0" w:space="0" w:color="auto"/>
                                <w:bottom w:val="none" w:sz="0" w:space="0" w:color="auto"/>
                                <w:right w:val="none" w:sz="0" w:space="0" w:color="auto"/>
                              </w:divBdr>
                            </w:div>
                            <w:div w:id="1823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804">
              <w:marLeft w:val="0"/>
              <w:marRight w:val="0"/>
              <w:marTop w:val="0"/>
              <w:marBottom w:val="0"/>
              <w:divBdr>
                <w:top w:val="none" w:sz="0" w:space="0" w:color="auto"/>
                <w:left w:val="none" w:sz="0" w:space="0" w:color="auto"/>
                <w:bottom w:val="none" w:sz="0" w:space="0" w:color="auto"/>
                <w:right w:val="none" w:sz="0" w:space="0" w:color="auto"/>
              </w:divBdr>
              <w:divsChild>
                <w:div w:id="306125736">
                  <w:marLeft w:val="0"/>
                  <w:marRight w:val="0"/>
                  <w:marTop w:val="0"/>
                  <w:marBottom w:val="0"/>
                  <w:divBdr>
                    <w:top w:val="none" w:sz="0" w:space="0" w:color="auto"/>
                    <w:left w:val="none" w:sz="0" w:space="0" w:color="auto"/>
                    <w:bottom w:val="none" w:sz="0" w:space="0" w:color="auto"/>
                    <w:right w:val="none" w:sz="0" w:space="0" w:color="auto"/>
                  </w:divBdr>
                  <w:divsChild>
                    <w:div w:id="1827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2374">
      <w:bodyDiv w:val="1"/>
      <w:marLeft w:val="0"/>
      <w:marRight w:val="0"/>
      <w:marTop w:val="0"/>
      <w:marBottom w:val="0"/>
      <w:divBdr>
        <w:top w:val="none" w:sz="0" w:space="0" w:color="auto"/>
        <w:left w:val="none" w:sz="0" w:space="0" w:color="auto"/>
        <w:bottom w:val="none" w:sz="0" w:space="0" w:color="auto"/>
        <w:right w:val="none" w:sz="0" w:space="0" w:color="auto"/>
      </w:divBdr>
      <w:divsChild>
        <w:div w:id="871118010">
          <w:marLeft w:val="0"/>
          <w:marRight w:val="0"/>
          <w:marTop w:val="0"/>
          <w:marBottom w:val="0"/>
          <w:divBdr>
            <w:top w:val="none" w:sz="0" w:space="0" w:color="auto"/>
            <w:left w:val="none" w:sz="0" w:space="0" w:color="auto"/>
            <w:bottom w:val="none" w:sz="0" w:space="0" w:color="auto"/>
            <w:right w:val="none" w:sz="0" w:space="0" w:color="auto"/>
          </w:divBdr>
          <w:divsChild>
            <w:div w:id="955870404">
              <w:marLeft w:val="0"/>
              <w:marRight w:val="0"/>
              <w:marTop w:val="0"/>
              <w:marBottom w:val="0"/>
              <w:divBdr>
                <w:top w:val="none" w:sz="0" w:space="0" w:color="auto"/>
                <w:left w:val="none" w:sz="0" w:space="0" w:color="auto"/>
                <w:bottom w:val="none" w:sz="0" w:space="0" w:color="auto"/>
                <w:right w:val="none" w:sz="0" w:space="0" w:color="auto"/>
              </w:divBdr>
            </w:div>
          </w:divsChild>
        </w:div>
        <w:div w:id="605968181">
          <w:marLeft w:val="0"/>
          <w:marRight w:val="0"/>
          <w:marTop w:val="0"/>
          <w:marBottom w:val="0"/>
          <w:divBdr>
            <w:top w:val="none" w:sz="0" w:space="0" w:color="auto"/>
            <w:left w:val="none" w:sz="0" w:space="0" w:color="auto"/>
            <w:bottom w:val="none" w:sz="0" w:space="0" w:color="auto"/>
            <w:right w:val="none" w:sz="0" w:space="0" w:color="auto"/>
          </w:divBdr>
          <w:divsChild>
            <w:div w:id="1640643539">
              <w:marLeft w:val="0"/>
              <w:marRight w:val="0"/>
              <w:marTop w:val="0"/>
              <w:marBottom w:val="0"/>
              <w:divBdr>
                <w:top w:val="none" w:sz="0" w:space="0" w:color="auto"/>
                <w:left w:val="none" w:sz="0" w:space="0" w:color="auto"/>
                <w:bottom w:val="none" w:sz="0" w:space="0" w:color="auto"/>
                <w:right w:val="none" w:sz="0" w:space="0" w:color="auto"/>
              </w:divBdr>
              <w:divsChild>
                <w:div w:id="1466855274">
                  <w:marLeft w:val="0"/>
                  <w:marRight w:val="0"/>
                  <w:marTop w:val="0"/>
                  <w:marBottom w:val="0"/>
                  <w:divBdr>
                    <w:top w:val="none" w:sz="0" w:space="0" w:color="auto"/>
                    <w:left w:val="none" w:sz="0" w:space="0" w:color="auto"/>
                    <w:bottom w:val="none" w:sz="0" w:space="0" w:color="auto"/>
                    <w:right w:val="none" w:sz="0" w:space="0" w:color="auto"/>
                  </w:divBdr>
                  <w:divsChild>
                    <w:div w:id="1092429132">
                      <w:marLeft w:val="0"/>
                      <w:marRight w:val="0"/>
                      <w:marTop w:val="0"/>
                      <w:marBottom w:val="0"/>
                      <w:divBdr>
                        <w:top w:val="none" w:sz="0" w:space="0" w:color="auto"/>
                        <w:left w:val="none" w:sz="0" w:space="0" w:color="auto"/>
                        <w:bottom w:val="none" w:sz="0" w:space="0" w:color="auto"/>
                        <w:right w:val="none" w:sz="0" w:space="0" w:color="auto"/>
                      </w:divBdr>
                      <w:divsChild>
                        <w:div w:id="1895309466">
                          <w:marLeft w:val="0"/>
                          <w:marRight w:val="0"/>
                          <w:marTop w:val="0"/>
                          <w:marBottom w:val="0"/>
                          <w:divBdr>
                            <w:top w:val="none" w:sz="0" w:space="0" w:color="auto"/>
                            <w:left w:val="none" w:sz="0" w:space="0" w:color="auto"/>
                            <w:bottom w:val="none" w:sz="0" w:space="0" w:color="auto"/>
                            <w:right w:val="none" w:sz="0" w:space="0" w:color="auto"/>
                          </w:divBdr>
                          <w:divsChild>
                            <w:div w:id="1845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39701">
      <w:bodyDiv w:val="1"/>
      <w:marLeft w:val="0"/>
      <w:marRight w:val="0"/>
      <w:marTop w:val="0"/>
      <w:marBottom w:val="0"/>
      <w:divBdr>
        <w:top w:val="none" w:sz="0" w:space="0" w:color="auto"/>
        <w:left w:val="none" w:sz="0" w:space="0" w:color="auto"/>
        <w:bottom w:val="none" w:sz="0" w:space="0" w:color="auto"/>
        <w:right w:val="none" w:sz="0" w:space="0" w:color="auto"/>
      </w:divBdr>
      <w:divsChild>
        <w:div w:id="1561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7916">
          <w:marLeft w:val="0"/>
          <w:marRight w:val="0"/>
          <w:marTop w:val="0"/>
          <w:marBottom w:val="0"/>
          <w:divBdr>
            <w:top w:val="none" w:sz="0" w:space="0" w:color="auto"/>
            <w:left w:val="none" w:sz="0" w:space="0" w:color="auto"/>
            <w:bottom w:val="none" w:sz="0" w:space="0" w:color="auto"/>
            <w:right w:val="none" w:sz="0" w:space="0" w:color="auto"/>
          </w:divBdr>
        </w:div>
      </w:divsChild>
    </w:div>
    <w:div w:id="1348212790">
      <w:bodyDiv w:val="1"/>
      <w:marLeft w:val="0"/>
      <w:marRight w:val="0"/>
      <w:marTop w:val="0"/>
      <w:marBottom w:val="0"/>
      <w:divBdr>
        <w:top w:val="none" w:sz="0" w:space="0" w:color="auto"/>
        <w:left w:val="none" w:sz="0" w:space="0" w:color="auto"/>
        <w:bottom w:val="none" w:sz="0" w:space="0" w:color="auto"/>
        <w:right w:val="none" w:sz="0" w:space="0" w:color="auto"/>
      </w:divBdr>
      <w:divsChild>
        <w:div w:id="1024988421">
          <w:marLeft w:val="0"/>
          <w:marRight w:val="0"/>
          <w:marTop w:val="0"/>
          <w:marBottom w:val="0"/>
          <w:divBdr>
            <w:top w:val="none" w:sz="0" w:space="0" w:color="auto"/>
            <w:left w:val="none" w:sz="0" w:space="0" w:color="auto"/>
            <w:bottom w:val="none" w:sz="0" w:space="0" w:color="auto"/>
            <w:right w:val="none" w:sz="0" w:space="0" w:color="auto"/>
          </w:divBdr>
          <w:divsChild>
            <w:div w:id="492140767">
              <w:marLeft w:val="0"/>
              <w:marRight w:val="0"/>
              <w:marTop w:val="0"/>
              <w:marBottom w:val="0"/>
              <w:divBdr>
                <w:top w:val="none" w:sz="0" w:space="0" w:color="auto"/>
                <w:left w:val="none" w:sz="0" w:space="0" w:color="auto"/>
                <w:bottom w:val="none" w:sz="0" w:space="0" w:color="auto"/>
                <w:right w:val="none" w:sz="0" w:space="0" w:color="auto"/>
              </w:divBdr>
            </w:div>
          </w:divsChild>
        </w:div>
        <w:div w:id="1341080084">
          <w:marLeft w:val="0"/>
          <w:marRight w:val="0"/>
          <w:marTop w:val="0"/>
          <w:marBottom w:val="0"/>
          <w:divBdr>
            <w:top w:val="none" w:sz="0" w:space="0" w:color="auto"/>
            <w:left w:val="none" w:sz="0" w:space="0" w:color="auto"/>
            <w:bottom w:val="none" w:sz="0" w:space="0" w:color="auto"/>
            <w:right w:val="none" w:sz="0" w:space="0" w:color="auto"/>
          </w:divBdr>
          <w:divsChild>
            <w:div w:id="1933734608">
              <w:marLeft w:val="0"/>
              <w:marRight w:val="0"/>
              <w:marTop w:val="0"/>
              <w:marBottom w:val="0"/>
              <w:divBdr>
                <w:top w:val="none" w:sz="0" w:space="0" w:color="auto"/>
                <w:left w:val="none" w:sz="0" w:space="0" w:color="auto"/>
                <w:bottom w:val="none" w:sz="0" w:space="0" w:color="auto"/>
                <w:right w:val="none" w:sz="0" w:space="0" w:color="auto"/>
              </w:divBdr>
            </w:div>
          </w:divsChild>
        </w:div>
        <w:div w:id="1347050590">
          <w:marLeft w:val="0"/>
          <w:marRight w:val="0"/>
          <w:marTop w:val="0"/>
          <w:marBottom w:val="0"/>
          <w:divBdr>
            <w:top w:val="none" w:sz="0" w:space="0" w:color="auto"/>
            <w:left w:val="none" w:sz="0" w:space="0" w:color="auto"/>
            <w:bottom w:val="none" w:sz="0" w:space="0" w:color="auto"/>
            <w:right w:val="none" w:sz="0" w:space="0" w:color="auto"/>
          </w:divBdr>
          <w:divsChild>
            <w:div w:id="1166480921">
              <w:marLeft w:val="0"/>
              <w:marRight w:val="0"/>
              <w:marTop w:val="0"/>
              <w:marBottom w:val="0"/>
              <w:divBdr>
                <w:top w:val="none" w:sz="0" w:space="0" w:color="auto"/>
                <w:left w:val="none" w:sz="0" w:space="0" w:color="auto"/>
                <w:bottom w:val="none" w:sz="0" w:space="0" w:color="auto"/>
                <w:right w:val="none" w:sz="0" w:space="0" w:color="auto"/>
              </w:divBdr>
              <w:divsChild>
                <w:div w:id="610431852">
                  <w:marLeft w:val="0"/>
                  <w:marRight w:val="0"/>
                  <w:marTop w:val="0"/>
                  <w:marBottom w:val="0"/>
                  <w:divBdr>
                    <w:top w:val="none" w:sz="0" w:space="0" w:color="auto"/>
                    <w:left w:val="none" w:sz="0" w:space="0" w:color="auto"/>
                    <w:bottom w:val="none" w:sz="0" w:space="0" w:color="auto"/>
                    <w:right w:val="none" w:sz="0" w:space="0" w:color="auto"/>
                  </w:divBdr>
                  <w:divsChild>
                    <w:div w:id="1338459978">
                      <w:marLeft w:val="0"/>
                      <w:marRight w:val="0"/>
                      <w:marTop w:val="0"/>
                      <w:marBottom w:val="0"/>
                      <w:divBdr>
                        <w:top w:val="none" w:sz="0" w:space="0" w:color="auto"/>
                        <w:left w:val="none" w:sz="0" w:space="0" w:color="auto"/>
                        <w:bottom w:val="none" w:sz="0" w:space="0" w:color="auto"/>
                        <w:right w:val="none" w:sz="0" w:space="0" w:color="auto"/>
                      </w:divBdr>
                      <w:divsChild>
                        <w:div w:id="179244712">
                          <w:marLeft w:val="0"/>
                          <w:marRight w:val="0"/>
                          <w:marTop w:val="0"/>
                          <w:marBottom w:val="0"/>
                          <w:divBdr>
                            <w:top w:val="none" w:sz="0" w:space="0" w:color="auto"/>
                            <w:left w:val="none" w:sz="0" w:space="0" w:color="auto"/>
                            <w:bottom w:val="none" w:sz="0" w:space="0" w:color="auto"/>
                            <w:right w:val="none" w:sz="0" w:space="0" w:color="auto"/>
                          </w:divBdr>
                        </w:div>
                        <w:div w:id="1392533577">
                          <w:marLeft w:val="0"/>
                          <w:marRight w:val="0"/>
                          <w:marTop w:val="0"/>
                          <w:marBottom w:val="0"/>
                          <w:divBdr>
                            <w:top w:val="none" w:sz="0" w:space="0" w:color="auto"/>
                            <w:left w:val="none" w:sz="0" w:space="0" w:color="auto"/>
                            <w:bottom w:val="none" w:sz="0" w:space="0" w:color="auto"/>
                            <w:right w:val="none" w:sz="0" w:space="0" w:color="auto"/>
                          </w:divBdr>
                        </w:div>
                        <w:div w:id="2143377958">
                          <w:marLeft w:val="0"/>
                          <w:marRight w:val="0"/>
                          <w:marTop w:val="0"/>
                          <w:marBottom w:val="0"/>
                          <w:divBdr>
                            <w:top w:val="none" w:sz="0" w:space="0" w:color="auto"/>
                            <w:left w:val="none" w:sz="0" w:space="0" w:color="auto"/>
                            <w:bottom w:val="none" w:sz="0" w:space="0" w:color="auto"/>
                            <w:right w:val="none" w:sz="0" w:space="0" w:color="auto"/>
                          </w:divBdr>
                        </w:div>
                        <w:div w:id="374087786">
                          <w:marLeft w:val="0"/>
                          <w:marRight w:val="0"/>
                          <w:marTop w:val="0"/>
                          <w:marBottom w:val="0"/>
                          <w:divBdr>
                            <w:top w:val="none" w:sz="0" w:space="0" w:color="auto"/>
                            <w:left w:val="none" w:sz="0" w:space="0" w:color="auto"/>
                            <w:bottom w:val="none" w:sz="0" w:space="0" w:color="auto"/>
                            <w:right w:val="none" w:sz="0" w:space="0" w:color="auto"/>
                          </w:divBdr>
                        </w:div>
                        <w:div w:id="49575174">
                          <w:marLeft w:val="0"/>
                          <w:marRight w:val="0"/>
                          <w:marTop w:val="0"/>
                          <w:marBottom w:val="0"/>
                          <w:divBdr>
                            <w:top w:val="none" w:sz="0" w:space="0" w:color="auto"/>
                            <w:left w:val="none" w:sz="0" w:space="0" w:color="auto"/>
                            <w:bottom w:val="none" w:sz="0" w:space="0" w:color="auto"/>
                            <w:right w:val="none" w:sz="0" w:space="0" w:color="auto"/>
                          </w:divBdr>
                        </w:div>
                        <w:div w:id="312297388">
                          <w:marLeft w:val="0"/>
                          <w:marRight w:val="0"/>
                          <w:marTop w:val="0"/>
                          <w:marBottom w:val="0"/>
                          <w:divBdr>
                            <w:top w:val="none" w:sz="0" w:space="0" w:color="auto"/>
                            <w:left w:val="none" w:sz="0" w:space="0" w:color="auto"/>
                            <w:bottom w:val="none" w:sz="0" w:space="0" w:color="auto"/>
                            <w:right w:val="none" w:sz="0" w:space="0" w:color="auto"/>
                          </w:divBdr>
                        </w:div>
                        <w:div w:id="835462698">
                          <w:marLeft w:val="0"/>
                          <w:marRight w:val="0"/>
                          <w:marTop w:val="0"/>
                          <w:marBottom w:val="0"/>
                          <w:divBdr>
                            <w:top w:val="none" w:sz="0" w:space="0" w:color="auto"/>
                            <w:left w:val="none" w:sz="0" w:space="0" w:color="auto"/>
                            <w:bottom w:val="none" w:sz="0" w:space="0" w:color="auto"/>
                            <w:right w:val="none" w:sz="0" w:space="0" w:color="auto"/>
                          </w:divBdr>
                        </w:div>
                        <w:div w:id="937056482">
                          <w:marLeft w:val="0"/>
                          <w:marRight w:val="0"/>
                          <w:marTop w:val="0"/>
                          <w:marBottom w:val="0"/>
                          <w:divBdr>
                            <w:top w:val="none" w:sz="0" w:space="0" w:color="auto"/>
                            <w:left w:val="none" w:sz="0" w:space="0" w:color="auto"/>
                            <w:bottom w:val="none" w:sz="0" w:space="0" w:color="auto"/>
                            <w:right w:val="none" w:sz="0" w:space="0" w:color="auto"/>
                          </w:divBdr>
                        </w:div>
                        <w:div w:id="2024895458">
                          <w:marLeft w:val="0"/>
                          <w:marRight w:val="0"/>
                          <w:marTop w:val="0"/>
                          <w:marBottom w:val="0"/>
                          <w:divBdr>
                            <w:top w:val="none" w:sz="0" w:space="0" w:color="auto"/>
                            <w:left w:val="none" w:sz="0" w:space="0" w:color="auto"/>
                            <w:bottom w:val="none" w:sz="0" w:space="0" w:color="auto"/>
                            <w:right w:val="none" w:sz="0" w:space="0" w:color="auto"/>
                          </w:divBdr>
                        </w:div>
                        <w:div w:id="1516113448">
                          <w:marLeft w:val="0"/>
                          <w:marRight w:val="0"/>
                          <w:marTop w:val="0"/>
                          <w:marBottom w:val="0"/>
                          <w:divBdr>
                            <w:top w:val="none" w:sz="0" w:space="0" w:color="auto"/>
                            <w:left w:val="none" w:sz="0" w:space="0" w:color="auto"/>
                            <w:bottom w:val="none" w:sz="0" w:space="0" w:color="auto"/>
                            <w:right w:val="none" w:sz="0" w:space="0" w:color="auto"/>
                          </w:divBdr>
                        </w:div>
                        <w:div w:id="814952718">
                          <w:marLeft w:val="0"/>
                          <w:marRight w:val="0"/>
                          <w:marTop w:val="0"/>
                          <w:marBottom w:val="0"/>
                          <w:divBdr>
                            <w:top w:val="none" w:sz="0" w:space="0" w:color="auto"/>
                            <w:left w:val="none" w:sz="0" w:space="0" w:color="auto"/>
                            <w:bottom w:val="none" w:sz="0" w:space="0" w:color="auto"/>
                            <w:right w:val="none" w:sz="0" w:space="0" w:color="auto"/>
                          </w:divBdr>
                        </w:div>
                        <w:div w:id="1817909948">
                          <w:marLeft w:val="0"/>
                          <w:marRight w:val="0"/>
                          <w:marTop w:val="0"/>
                          <w:marBottom w:val="0"/>
                          <w:divBdr>
                            <w:top w:val="none" w:sz="0" w:space="0" w:color="auto"/>
                            <w:left w:val="none" w:sz="0" w:space="0" w:color="auto"/>
                            <w:bottom w:val="none" w:sz="0" w:space="0" w:color="auto"/>
                            <w:right w:val="none" w:sz="0" w:space="0" w:color="auto"/>
                          </w:divBdr>
                        </w:div>
                        <w:div w:id="843130351">
                          <w:marLeft w:val="0"/>
                          <w:marRight w:val="0"/>
                          <w:marTop w:val="0"/>
                          <w:marBottom w:val="0"/>
                          <w:divBdr>
                            <w:top w:val="none" w:sz="0" w:space="0" w:color="auto"/>
                            <w:left w:val="none" w:sz="0" w:space="0" w:color="auto"/>
                            <w:bottom w:val="none" w:sz="0" w:space="0" w:color="auto"/>
                            <w:right w:val="none" w:sz="0" w:space="0" w:color="auto"/>
                          </w:divBdr>
                        </w:div>
                        <w:div w:id="1918594001">
                          <w:marLeft w:val="0"/>
                          <w:marRight w:val="0"/>
                          <w:marTop w:val="0"/>
                          <w:marBottom w:val="0"/>
                          <w:divBdr>
                            <w:top w:val="none" w:sz="0" w:space="0" w:color="auto"/>
                            <w:left w:val="none" w:sz="0" w:space="0" w:color="auto"/>
                            <w:bottom w:val="none" w:sz="0" w:space="0" w:color="auto"/>
                            <w:right w:val="none" w:sz="0" w:space="0" w:color="auto"/>
                          </w:divBdr>
                          <w:divsChild>
                            <w:div w:id="1424254094">
                              <w:marLeft w:val="0"/>
                              <w:marRight w:val="0"/>
                              <w:marTop w:val="0"/>
                              <w:marBottom w:val="0"/>
                              <w:divBdr>
                                <w:top w:val="none" w:sz="0" w:space="0" w:color="auto"/>
                                <w:left w:val="none" w:sz="0" w:space="0" w:color="auto"/>
                                <w:bottom w:val="none" w:sz="0" w:space="0" w:color="auto"/>
                                <w:right w:val="none" w:sz="0" w:space="0" w:color="auto"/>
                              </w:divBdr>
                            </w:div>
                            <w:div w:id="1240948503">
                              <w:marLeft w:val="0"/>
                              <w:marRight w:val="0"/>
                              <w:marTop w:val="0"/>
                              <w:marBottom w:val="0"/>
                              <w:divBdr>
                                <w:top w:val="none" w:sz="0" w:space="0" w:color="auto"/>
                                <w:left w:val="none" w:sz="0" w:space="0" w:color="auto"/>
                                <w:bottom w:val="none" w:sz="0" w:space="0" w:color="auto"/>
                                <w:right w:val="none" w:sz="0" w:space="0" w:color="auto"/>
                              </w:divBdr>
                            </w:div>
                            <w:div w:id="577516355">
                              <w:marLeft w:val="0"/>
                              <w:marRight w:val="0"/>
                              <w:marTop w:val="0"/>
                              <w:marBottom w:val="0"/>
                              <w:divBdr>
                                <w:top w:val="none" w:sz="0" w:space="0" w:color="auto"/>
                                <w:left w:val="none" w:sz="0" w:space="0" w:color="auto"/>
                                <w:bottom w:val="none" w:sz="0" w:space="0" w:color="auto"/>
                                <w:right w:val="none" w:sz="0" w:space="0" w:color="auto"/>
                              </w:divBdr>
                            </w:div>
                            <w:div w:id="840392283">
                              <w:marLeft w:val="0"/>
                              <w:marRight w:val="0"/>
                              <w:marTop w:val="0"/>
                              <w:marBottom w:val="0"/>
                              <w:divBdr>
                                <w:top w:val="none" w:sz="0" w:space="0" w:color="auto"/>
                                <w:left w:val="none" w:sz="0" w:space="0" w:color="auto"/>
                                <w:bottom w:val="none" w:sz="0" w:space="0" w:color="auto"/>
                                <w:right w:val="none" w:sz="0" w:space="0" w:color="auto"/>
                              </w:divBdr>
                            </w:div>
                            <w:div w:id="1604453173">
                              <w:marLeft w:val="0"/>
                              <w:marRight w:val="0"/>
                              <w:marTop w:val="0"/>
                              <w:marBottom w:val="0"/>
                              <w:divBdr>
                                <w:top w:val="none" w:sz="0" w:space="0" w:color="auto"/>
                                <w:left w:val="none" w:sz="0" w:space="0" w:color="auto"/>
                                <w:bottom w:val="none" w:sz="0" w:space="0" w:color="auto"/>
                                <w:right w:val="none" w:sz="0" w:space="0" w:color="auto"/>
                              </w:divBdr>
                            </w:div>
                            <w:div w:id="103305787">
                              <w:marLeft w:val="0"/>
                              <w:marRight w:val="0"/>
                              <w:marTop w:val="0"/>
                              <w:marBottom w:val="0"/>
                              <w:divBdr>
                                <w:top w:val="none" w:sz="0" w:space="0" w:color="auto"/>
                                <w:left w:val="none" w:sz="0" w:space="0" w:color="auto"/>
                                <w:bottom w:val="none" w:sz="0" w:space="0" w:color="auto"/>
                                <w:right w:val="none" w:sz="0" w:space="0" w:color="auto"/>
                              </w:divBdr>
                            </w:div>
                            <w:div w:id="1182620188">
                              <w:marLeft w:val="0"/>
                              <w:marRight w:val="0"/>
                              <w:marTop w:val="0"/>
                              <w:marBottom w:val="0"/>
                              <w:divBdr>
                                <w:top w:val="none" w:sz="0" w:space="0" w:color="auto"/>
                                <w:left w:val="none" w:sz="0" w:space="0" w:color="auto"/>
                                <w:bottom w:val="none" w:sz="0" w:space="0" w:color="auto"/>
                                <w:right w:val="none" w:sz="0" w:space="0" w:color="auto"/>
                              </w:divBdr>
                            </w:div>
                            <w:div w:id="708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737">
                      <w:marLeft w:val="0"/>
                      <w:marRight w:val="0"/>
                      <w:marTop w:val="0"/>
                      <w:marBottom w:val="0"/>
                      <w:divBdr>
                        <w:top w:val="none" w:sz="0" w:space="0" w:color="auto"/>
                        <w:left w:val="none" w:sz="0" w:space="0" w:color="auto"/>
                        <w:bottom w:val="none" w:sz="0" w:space="0" w:color="auto"/>
                        <w:right w:val="none" w:sz="0" w:space="0" w:color="auto"/>
                      </w:divBdr>
                      <w:divsChild>
                        <w:div w:id="88546278">
                          <w:marLeft w:val="0"/>
                          <w:marRight w:val="0"/>
                          <w:marTop w:val="0"/>
                          <w:marBottom w:val="0"/>
                          <w:divBdr>
                            <w:top w:val="none" w:sz="0" w:space="0" w:color="auto"/>
                            <w:left w:val="none" w:sz="0" w:space="0" w:color="auto"/>
                            <w:bottom w:val="none" w:sz="0" w:space="0" w:color="auto"/>
                            <w:right w:val="none" w:sz="0" w:space="0" w:color="auto"/>
                          </w:divBdr>
                        </w:div>
                        <w:div w:id="1135290066">
                          <w:marLeft w:val="0"/>
                          <w:marRight w:val="0"/>
                          <w:marTop w:val="0"/>
                          <w:marBottom w:val="0"/>
                          <w:divBdr>
                            <w:top w:val="none" w:sz="0" w:space="0" w:color="auto"/>
                            <w:left w:val="none" w:sz="0" w:space="0" w:color="auto"/>
                            <w:bottom w:val="none" w:sz="0" w:space="0" w:color="auto"/>
                            <w:right w:val="none" w:sz="0" w:space="0" w:color="auto"/>
                          </w:divBdr>
                        </w:div>
                        <w:div w:id="1206406322">
                          <w:marLeft w:val="0"/>
                          <w:marRight w:val="0"/>
                          <w:marTop w:val="0"/>
                          <w:marBottom w:val="0"/>
                          <w:divBdr>
                            <w:top w:val="none" w:sz="0" w:space="0" w:color="auto"/>
                            <w:left w:val="none" w:sz="0" w:space="0" w:color="auto"/>
                            <w:bottom w:val="none" w:sz="0" w:space="0" w:color="auto"/>
                            <w:right w:val="none" w:sz="0" w:space="0" w:color="auto"/>
                          </w:divBdr>
                        </w:div>
                      </w:divsChild>
                    </w:div>
                    <w:div w:id="1685086683">
                      <w:marLeft w:val="0"/>
                      <w:marRight w:val="0"/>
                      <w:marTop w:val="0"/>
                      <w:marBottom w:val="0"/>
                      <w:divBdr>
                        <w:top w:val="none" w:sz="0" w:space="0" w:color="auto"/>
                        <w:left w:val="none" w:sz="0" w:space="0" w:color="auto"/>
                        <w:bottom w:val="none" w:sz="0" w:space="0" w:color="auto"/>
                        <w:right w:val="none" w:sz="0" w:space="0" w:color="auto"/>
                      </w:divBdr>
                    </w:div>
                  </w:divsChild>
                </w:div>
                <w:div w:id="1373116393">
                  <w:marLeft w:val="0"/>
                  <w:marRight w:val="0"/>
                  <w:marTop w:val="0"/>
                  <w:marBottom w:val="0"/>
                  <w:divBdr>
                    <w:top w:val="none" w:sz="0" w:space="0" w:color="auto"/>
                    <w:left w:val="none" w:sz="0" w:space="0" w:color="auto"/>
                    <w:bottom w:val="none" w:sz="0" w:space="0" w:color="auto"/>
                    <w:right w:val="none" w:sz="0" w:space="0" w:color="auto"/>
                  </w:divBdr>
                  <w:divsChild>
                    <w:div w:id="1975789076">
                      <w:marLeft w:val="0"/>
                      <w:marRight w:val="0"/>
                      <w:marTop w:val="0"/>
                      <w:marBottom w:val="0"/>
                      <w:divBdr>
                        <w:top w:val="none" w:sz="0" w:space="0" w:color="auto"/>
                        <w:left w:val="none" w:sz="0" w:space="0" w:color="auto"/>
                        <w:bottom w:val="none" w:sz="0" w:space="0" w:color="auto"/>
                        <w:right w:val="none" w:sz="0" w:space="0" w:color="auto"/>
                      </w:divBdr>
                      <w:divsChild>
                        <w:div w:id="2066639692">
                          <w:marLeft w:val="0"/>
                          <w:marRight w:val="0"/>
                          <w:marTop w:val="0"/>
                          <w:marBottom w:val="0"/>
                          <w:divBdr>
                            <w:top w:val="none" w:sz="0" w:space="0" w:color="auto"/>
                            <w:left w:val="none" w:sz="0" w:space="0" w:color="auto"/>
                            <w:bottom w:val="none" w:sz="0" w:space="0" w:color="auto"/>
                            <w:right w:val="none" w:sz="0" w:space="0" w:color="auto"/>
                          </w:divBdr>
                          <w:divsChild>
                            <w:div w:id="650446774">
                              <w:marLeft w:val="0"/>
                              <w:marRight w:val="0"/>
                              <w:marTop w:val="0"/>
                              <w:marBottom w:val="0"/>
                              <w:divBdr>
                                <w:top w:val="none" w:sz="0" w:space="0" w:color="auto"/>
                                <w:left w:val="none" w:sz="0" w:space="0" w:color="auto"/>
                                <w:bottom w:val="none" w:sz="0" w:space="0" w:color="auto"/>
                                <w:right w:val="none" w:sz="0" w:space="0" w:color="auto"/>
                              </w:divBdr>
                            </w:div>
                            <w:div w:id="1660228039">
                              <w:marLeft w:val="0"/>
                              <w:marRight w:val="0"/>
                              <w:marTop w:val="0"/>
                              <w:marBottom w:val="0"/>
                              <w:divBdr>
                                <w:top w:val="none" w:sz="0" w:space="0" w:color="auto"/>
                                <w:left w:val="none" w:sz="0" w:space="0" w:color="auto"/>
                                <w:bottom w:val="none" w:sz="0" w:space="0" w:color="auto"/>
                                <w:right w:val="none" w:sz="0" w:space="0" w:color="auto"/>
                              </w:divBdr>
                            </w:div>
                          </w:divsChild>
                        </w:div>
                        <w:div w:id="1574507336">
                          <w:marLeft w:val="0"/>
                          <w:marRight w:val="0"/>
                          <w:marTop w:val="0"/>
                          <w:marBottom w:val="0"/>
                          <w:divBdr>
                            <w:top w:val="none" w:sz="0" w:space="0" w:color="auto"/>
                            <w:left w:val="none" w:sz="0" w:space="0" w:color="auto"/>
                            <w:bottom w:val="none" w:sz="0" w:space="0" w:color="auto"/>
                            <w:right w:val="none" w:sz="0" w:space="0" w:color="auto"/>
                          </w:divBdr>
                        </w:div>
                        <w:div w:id="1026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056">
          <w:marLeft w:val="0"/>
          <w:marRight w:val="0"/>
          <w:marTop w:val="0"/>
          <w:marBottom w:val="0"/>
          <w:divBdr>
            <w:top w:val="none" w:sz="0" w:space="0" w:color="auto"/>
            <w:left w:val="none" w:sz="0" w:space="0" w:color="auto"/>
            <w:bottom w:val="none" w:sz="0" w:space="0" w:color="auto"/>
            <w:right w:val="none" w:sz="0" w:space="0" w:color="auto"/>
          </w:divBdr>
          <w:divsChild>
            <w:div w:id="4720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546">
      <w:bodyDiv w:val="1"/>
      <w:marLeft w:val="0"/>
      <w:marRight w:val="0"/>
      <w:marTop w:val="0"/>
      <w:marBottom w:val="0"/>
      <w:divBdr>
        <w:top w:val="none" w:sz="0" w:space="0" w:color="auto"/>
        <w:left w:val="none" w:sz="0" w:space="0" w:color="auto"/>
        <w:bottom w:val="none" w:sz="0" w:space="0" w:color="auto"/>
        <w:right w:val="none" w:sz="0" w:space="0" w:color="auto"/>
      </w:divBdr>
      <w:divsChild>
        <w:div w:id="2029791441">
          <w:marLeft w:val="0"/>
          <w:marRight w:val="0"/>
          <w:marTop w:val="0"/>
          <w:marBottom w:val="0"/>
          <w:divBdr>
            <w:top w:val="none" w:sz="0" w:space="0" w:color="auto"/>
            <w:left w:val="none" w:sz="0" w:space="0" w:color="auto"/>
            <w:bottom w:val="none" w:sz="0" w:space="0" w:color="auto"/>
            <w:right w:val="none" w:sz="0" w:space="0" w:color="auto"/>
          </w:divBdr>
          <w:divsChild>
            <w:div w:id="928972916">
              <w:marLeft w:val="0"/>
              <w:marRight w:val="0"/>
              <w:marTop w:val="0"/>
              <w:marBottom w:val="0"/>
              <w:divBdr>
                <w:top w:val="none" w:sz="0" w:space="0" w:color="auto"/>
                <w:left w:val="none" w:sz="0" w:space="0" w:color="auto"/>
                <w:bottom w:val="none" w:sz="0" w:space="0" w:color="auto"/>
                <w:right w:val="none" w:sz="0" w:space="0" w:color="auto"/>
              </w:divBdr>
            </w:div>
          </w:divsChild>
        </w:div>
        <w:div w:id="740719444">
          <w:marLeft w:val="0"/>
          <w:marRight w:val="0"/>
          <w:marTop w:val="0"/>
          <w:marBottom w:val="0"/>
          <w:divBdr>
            <w:top w:val="none" w:sz="0" w:space="0" w:color="auto"/>
            <w:left w:val="none" w:sz="0" w:space="0" w:color="auto"/>
            <w:bottom w:val="none" w:sz="0" w:space="0" w:color="auto"/>
            <w:right w:val="none" w:sz="0" w:space="0" w:color="auto"/>
          </w:divBdr>
          <w:divsChild>
            <w:div w:id="1818497460">
              <w:marLeft w:val="0"/>
              <w:marRight w:val="0"/>
              <w:marTop w:val="0"/>
              <w:marBottom w:val="0"/>
              <w:divBdr>
                <w:top w:val="none" w:sz="0" w:space="0" w:color="auto"/>
                <w:left w:val="none" w:sz="0" w:space="0" w:color="auto"/>
                <w:bottom w:val="none" w:sz="0" w:space="0" w:color="auto"/>
                <w:right w:val="none" w:sz="0" w:space="0" w:color="auto"/>
              </w:divBdr>
              <w:divsChild>
                <w:div w:id="245111499">
                  <w:marLeft w:val="0"/>
                  <w:marRight w:val="0"/>
                  <w:marTop w:val="0"/>
                  <w:marBottom w:val="0"/>
                  <w:divBdr>
                    <w:top w:val="none" w:sz="0" w:space="0" w:color="auto"/>
                    <w:left w:val="none" w:sz="0" w:space="0" w:color="auto"/>
                    <w:bottom w:val="none" w:sz="0" w:space="0" w:color="auto"/>
                    <w:right w:val="none" w:sz="0" w:space="0" w:color="auto"/>
                  </w:divBdr>
                  <w:divsChild>
                    <w:div w:id="574054461">
                      <w:marLeft w:val="0"/>
                      <w:marRight w:val="0"/>
                      <w:marTop w:val="0"/>
                      <w:marBottom w:val="0"/>
                      <w:divBdr>
                        <w:top w:val="none" w:sz="0" w:space="0" w:color="auto"/>
                        <w:left w:val="none" w:sz="0" w:space="0" w:color="auto"/>
                        <w:bottom w:val="none" w:sz="0" w:space="0" w:color="auto"/>
                        <w:right w:val="none" w:sz="0" w:space="0" w:color="auto"/>
                      </w:divBdr>
                      <w:divsChild>
                        <w:div w:id="728648607">
                          <w:marLeft w:val="0"/>
                          <w:marRight w:val="0"/>
                          <w:marTop w:val="0"/>
                          <w:marBottom w:val="0"/>
                          <w:divBdr>
                            <w:top w:val="none" w:sz="0" w:space="0" w:color="auto"/>
                            <w:left w:val="none" w:sz="0" w:space="0" w:color="auto"/>
                            <w:bottom w:val="none" w:sz="0" w:space="0" w:color="auto"/>
                            <w:right w:val="none" w:sz="0" w:space="0" w:color="auto"/>
                          </w:divBdr>
                          <w:divsChild>
                            <w:div w:id="1353533706">
                              <w:marLeft w:val="0"/>
                              <w:marRight w:val="0"/>
                              <w:marTop w:val="0"/>
                              <w:marBottom w:val="0"/>
                              <w:divBdr>
                                <w:top w:val="none" w:sz="0" w:space="0" w:color="auto"/>
                                <w:left w:val="none" w:sz="0" w:space="0" w:color="auto"/>
                                <w:bottom w:val="none" w:sz="0" w:space="0" w:color="auto"/>
                                <w:right w:val="none" w:sz="0" w:space="0" w:color="auto"/>
                              </w:divBdr>
                              <w:divsChild>
                                <w:div w:id="429617999">
                                  <w:marLeft w:val="0"/>
                                  <w:marRight w:val="0"/>
                                  <w:marTop w:val="0"/>
                                  <w:marBottom w:val="0"/>
                                  <w:divBdr>
                                    <w:top w:val="none" w:sz="0" w:space="0" w:color="auto"/>
                                    <w:left w:val="none" w:sz="0" w:space="0" w:color="auto"/>
                                    <w:bottom w:val="none" w:sz="0" w:space="0" w:color="auto"/>
                                    <w:right w:val="none" w:sz="0" w:space="0" w:color="auto"/>
                                  </w:divBdr>
                                  <w:divsChild>
                                    <w:div w:id="1503350773">
                                      <w:marLeft w:val="0"/>
                                      <w:marRight w:val="0"/>
                                      <w:marTop w:val="0"/>
                                      <w:marBottom w:val="0"/>
                                      <w:divBdr>
                                        <w:top w:val="none" w:sz="0" w:space="0" w:color="auto"/>
                                        <w:left w:val="none" w:sz="0" w:space="0" w:color="auto"/>
                                        <w:bottom w:val="none" w:sz="0" w:space="0" w:color="auto"/>
                                        <w:right w:val="none" w:sz="0" w:space="0" w:color="auto"/>
                                      </w:divBdr>
                                      <w:divsChild>
                                        <w:div w:id="497769227">
                                          <w:marLeft w:val="0"/>
                                          <w:marRight w:val="0"/>
                                          <w:marTop w:val="0"/>
                                          <w:marBottom w:val="0"/>
                                          <w:divBdr>
                                            <w:top w:val="none" w:sz="0" w:space="0" w:color="auto"/>
                                            <w:left w:val="none" w:sz="0" w:space="0" w:color="auto"/>
                                            <w:bottom w:val="none" w:sz="0" w:space="0" w:color="auto"/>
                                            <w:right w:val="none" w:sz="0" w:space="0" w:color="auto"/>
                                          </w:divBdr>
                                          <w:divsChild>
                                            <w:div w:id="1448701060">
                                              <w:marLeft w:val="0"/>
                                              <w:marRight w:val="0"/>
                                              <w:marTop w:val="0"/>
                                              <w:marBottom w:val="0"/>
                                              <w:divBdr>
                                                <w:top w:val="none" w:sz="0" w:space="0" w:color="auto"/>
                                                <w:left w:val="none" w:sz="0" w:space="0" w:color="auto"/>
                                                <w:bottom w:val="none" w:sz="0" w:space="0" w:color="auto"/>
                                                <w:right w:val="none" w:sz="0" w:space="0" w:color="auto"/>
                                              </w:divBdr>
                                              <w:divsChild>
                                                <w:div w:id="454830208">
                                                  <w:marLeft w:val="0"/>
                                                  <w:marRight w:val="0"/>
                                                  <w:marTop w:val="0"/>
                                                  <w:marBottom w:val="0"/>
                                                  <w:divBdr>
                                                    <w:top w:val="none" w:sz="0" w:space="0" w:color="auto"/>
                                                    <w:left w:val="none" w:sz="0" w:space="0" w:color="auto"/>
                                                    <w:bottom w:val="none" w:sz="0" w:space="0" w:color="auto"/>
                                                    <w:right w:val="none" w:sz="0" w:space="0" w:color="auto"/>
                                                  </w:divBdr>
                                                  <w:divsChild>
                                                    <w:div w:id="1821144733">
                                                      <w:marLeft w:val="0"/>
                                                      <w:marRight w:val="0"/>
                                                      <w:marTop w:val="0"/>
                                                      <w:marBottom w:val="0"/>
                                                      <w:divBdr>
                                                        <w:top w:val="none" w:sz="0" w:space="0" w:color="auto"/>
                                                        <w:left w:val="none" w:sz="0" w:space="0" w:color="auto"/>
                                                        <w:bottom w:val="none" w:sz="0" w:space="0" w:color="auto"/>
                                                        <w:right w:val="none" w:sz="0" w:space="0" w:color="auto"/>
                                                      </w:divBdr>
                                                      <w:divsChild>
                                                        <w:div w:id="60296516">
                                                          <w:marLeft w:val="0"/>
                                                          <w:marRight w:val="0"/>
                                                          <w:marTop w:val="0"/>
                                                          <w:marBottom w:val="0"/>
                                                          <w:divBdr>
                                                            <w:top w:val="none" w:sz="0" w:space="0" w:color="auto"/>
                                                            <w:left w:val="none" w:sz="0" w:space="0" w:color="auto"/>
                                                            <w:bottom w:val="none" w:sz="0" w:space="0" w:color="auto"/>
                                                            <w:right w:val="none" w:sz="0" w:space="0" w:color="auto"/>
                                                          </w:divBdr>
                                                          <w:divsChild>
                                                            <w:div w:id="1076973894">
                                                              <w:marLeft w:val="0"/>
                                                              <w:marRight w:val="0"/>
                                                              <w:marTop w:val="0"/>
                                                              <w:marBottom w:val="0"/>
                                                              <w:divBdr>
                                                                <w:top w:val="none" w:sz="0" w:space="0" w:color="auto"/>
                                                                <w:left w:val="none" w:sz="0" w:space="0" w:color="auto"/>
                                                                <w:bottom w:val="none" w:sz="0" w:space="0" w:color="auto"/>
                                                                <w:right w:val="none" w:sz="0" w:space="0" w:color="auto"/>
                                                              </w:divBdr>
                                                              <w:divsChild>
                                                                <w:div w:id="15605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006646">
                      <w:marLeft w:val="0"/>
                      <w:marRight w:val="0"/>
                      <w:marTop w:val="0"/>
                      <w:marBottom w:val="0"/>
                      <w:divBdr>
                        <w:top w:val="none" w:sz="0" w:space="0" w:color="auto"/>
                        <w:left w:val="none" w:sz="0" w:space="0" w:color="auto"/>
                        <w:bottom w:val="none" w:sz="0" w:space="0" w:color="auto"/>
                        <w:right w:val="none" w:sz="0" w:space="0" w:color="auto"/>
                      </w:divBdr>
                      <w:divsChild>
                        <w:div w:id="2097434842">
                          <w:marLeft w:val="0"/>
                          <w:marRight w:val="0"/>
                          <w:marTop w:val="0"/>
                          <w:marBottom w:val="0"/>
                          <w:divBdr>
                            <w:top w:val="none" w:sz="0" w:space="0" w:color="auto"/>
                            <w:left w:val="none" w:sz="0" w:space="0" w:color="auto"/>
                            <w:bottom w:val="none" w:sz="0" w:space="0" w:color="auto"/>
                            <w:right w:val="none" w:sz="0" w:space="0" w:color="auto"/>
                          </w:divBdr>
                          <w:divsChild>
                            <w:div w:id="481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9382">
                      <w:marLeft w:val="0"/>
                      <w:marRight w:val="0"/>
                      <w:marTop w:val="0"/>
                      <w:marBottom w:val="0"/>
                      <w:divBdr>
                        <w:top w:val="none" w:sz="0" w:space="0" w:color="auto"/>
                        <w:left w:val="none" w:sz="0" w:space="0" w:color="auto"/>
                        <w:bottom w:val="none" w:sz="0" w:space="0" w:color="auto"/>
                        <w:right w:val="none" w:sz="0" w:space="0" w:color="auto"/>
                      </w:divBdr>
                      <w:divsChild>
                        <w:div w:id="1585455808">
                          <w:marLeft w:val="0"/>
                          <w:marRight w:val="0"/>
                          <w:marTop w:val="0"/>
                          <w:marBottom w:val="0"/>
                          <w:divBdr>
                            <w:top w:val="none" w:sz="0" w:space="0" w:color="auto"/>
                            <w:left w:val="none" w:sz="0" w:space="0" w:color="auto"/>
                            <w:bottom w:val="none" w:sz="0" w:space="0" w:color="auto"/>
                            <w:right w:val="none" w:sz="0" w:space="0" w:color="auto"/>
                          </w:divBdr>
                          <w:divsChild>
                            <w:div w:id="843790182">
                              <w:marLeft w:val="0"/>
                              <w:marRight w:val="0"/>
                              <w:marTop w:val="0"/>
                              <w:marBottom w:val="0"/>
                              <w:divBdr>
                                <w:top w:val="none" w:sz="0" w:space="0" w:color="auto"/>
                                <w:left w:val="none" w:sz="0" w:space="0" w:color="auto"/>
                                <w:bottom w:val="none" w:sz="0" w:space="0" w:color="auto"/>
                                <w:right w:val="none" w:sz="0" w:space="0" w:color="auto"/>
                              </w:divBdr>
                              <w:divsChild>
                                <w:div w:id="161089975">
                                  <w:marLeft w:val="0"/>
                                  <w:marRight w:val="0"/>
                                  <w:marTop w:val="0"/>
                                  <w:marBottom w:val="0"/>
                                  <w:divBdr>
                                    <w:top w:val="none" w:sz="0" w:space="0" w:color="auto"/>
                                    <w:left w:val="none" w:sz="0" w:space="0" w:color="auto"/>
                                    <w:bottom w:val="none" w:sz="0" w:space="0" w:color="auto"/>
                                    <w:right w:val="none" w:sz="0" w:space="0" w:color="auto"/>
                                  </w:divBdr>
                                  <w:divsChild>
                                    <w:div w:id="3074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llstreetmojo.com/fixed-capi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llstreetmojo.com/types-of-business-ent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c/capital.asp" TargetMode="External"/><Relationship Id="rId11" Type="http://schemas.openxmlformats.org/officeDocument/2006/relationships/hyperlink" Target="https://www.wallstreetmojo.com/balance-sheet/" TargetMode="External"/><Relationship Id="rId5" Type="http://schemas.openxmlformats.org/officeDocument/2006/relationships/image" Target="media/image1.png"/><Relationship Id="rId10" Type="http://schemas.openxmlformats.org/officeDocument/2006/relationships/hyperlink" Target="https://www.wallstreetmojo.com/capital-account/" TargetMode="External"/><Relationship Id="rId4" Type="http://schemas.openxmlformats.org/officeDocument/2006/relationships/webSettings" Target="webSettings.xml"/><Relationship Id="rId9" Type="http://schemas.openxmlformats.org/officeDocument/2006/relationships/hyperlink" Target="https://www.wallstreetmojo.com/contributed-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2022-08-25T09:22:00Z</dcterms:created>
  <dcterms:modified xsi:type="dcterms:W3CDTF">2022-08-25T09:28:00Z</dcterms:modified>
</cp:coreProperties>
</file>